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D9D3D" w14:textId="452611F9" w:rsidR="00915813" w:rsidRPr="00B544B5" w:rsidRDefault="00915813" w:rsidP="00915813">
      <w:pPr>
        <w:tabs>
          <w:tab w:val="left" w:pos="1985"/>
        </w:tabs>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w:t>
      </w:r>
      <w:r>
        <w:rPr>
          <w:rFonts w:cstheme="minorHAnsi"/>
          <w:b/>
          <w:sz w:val="24"/>
          <w:szCs w:val="24"/>
        </w:rPr>
        <w:t>1</w:t>
      </w:r>
      <w:r w:rsidR="009402D3">
        <w:rPr>
          <w:rFonts w:cstheme="minorHAnsi"/>
          <w:b/>
          <w:sz w:val="24"/>
          <w:szCs w:val="24"/>
        </w:rPr>
        <w:t>bis</w:t>
      </w:r>
      <w:r w:rsidRPr="00B544B5">
        <w:rPr>
          <w:rFonts w:cstheme="minorHAnsi"/>
          <w:b/>
          <w:sz w:val="24"/>
          <w:szCs w:val="24"/>
        </w:rPr>
        <w:t>-e</w:t>
      </w:r>
      <w:r w:rsidRPr="00B544B5">
        <w:rPr>
          <w:rFonts w:cstheme="minorHAnsi"/>
          <w:b/>
          <w:sz w:val="24"/>
          <w:szCs w:val="24"/>
        </w:rPr>
        <w:tab/>
      </w:r>
      <w:r>
        <w:rPr>
          <w:rFonts w:cstheme="minorHAnsi"/>
          <w:b/>
          <w:sz w:val="24"/>
          <w:szCs w:val="24"/>
        </w:rPr>
        <w:t xml:space="preserve">                                  </w:t>
      </w:r>
      <w:r w:rsidRPr="008B54A5">
        <w:rPr>
          <w:rFonts w:cstheme="minorHAnsi"/>
          <w:b/>
          <w:sz w:val="24"/>
          <w:szCs w:val="24"/>
        </w:rPr>
        <w:t>R4-2</w:t>
      </w:r>
      <w:r w:rsidR="00655FDE">
        <w:rPr>
          <w:rFonts w:cstheme="minorHAnsi"/>
          <w:b/>
          <w:sz w:val="24"/>
          <w:szCs w:val="24"/>
        </w:rPr>
        <w:t>2</w:t>
      </w:r>
      <w:r w:rsidR="001D3EDB">
        <w:rPr>
          <w:rFonts w:cstheme="minorHAnsi"/>
          <w:b/>
          <w:sz w:val="24"/>
          <w:szCs w:val="24"/>
        </w:rPr>
        <w:t>00539</w:t>
      </w:r>
    </w:p>
    <w:p w14:paraId="2E662CFD" w14:textId="7C1315E6" w:rsidR="00915813" w:rsidRPr="00BD30CF" w:rsidRDefault="009402D3" w:rsidP="00915813">
      <w:pPr>
        <w:tabs>
          <w:tab w:val="left" w:pos="1985"/>
        </w:tabs>
        <w:rPr>
          <w:rFonts w:cstheme="minorHAnsi"/>
          <w:b/>
          <w:sz w:val="24"/>
          <w:szCs w:val="24"/>
        </w:rPr>
      </w:pPr>
      <w:r w:rsidRPr="003D705F">
        <w:rPr>
          <w:rFonts w:cstheme="minorHAnsi"/>
          <w:b/>
          <w:bCs/>
          <w:sz w:val="24"/>
        </w:rPr>
        <w:t>Electronic Meeting, January 17-25, 2022</w:t>
      </w:r>
    </w:p>
    <w:p w14:paraId="1D2A7ACA" w14:textId="03260E7A" w:rsidR="00124240" w:rsidRDefault="00124240" w:rsidP="00124240">
      <w:pPr>
        <w:tabs>
          <w:tab w:val="left" w:pos="1985"/>
        </w:tabs>
        <w:overflowPunct w:val="0"/>
        <w:autoSpaceDE w:val="0"/>
        <w:autoSpaceDN w:val="0"/>
        <w:adjustRightInd w:val="0"/>
        <w:spacing w:after="120"/>
        <w:textAlignment w:val="baseline"/>
        <w:rPr>
          <w:rFonts w:cstheme="minorHAnsi"/>
          <w:b/>
          <w:sz w:val="24"/>
          <w:szCs w:val="24"/>
        </w:rPr>
      </w:pPr>
      <w:r w:rsidRPr="009309D1">
        <w:rPr>
          <w:rFonts w:cstheme="minorHAnsi"/>
          <w:b/>
          <w:sz w:val="24"/>
          <w:szCs w:val="24"/>
        </w:rPr>
        <w:t>Agenda Item:</w:t>
      </w:r>
      <w:r w:rsidRPr="00B544B5">
        <w:rPr>
          <w:rFonts w:cstheme="minorHAnsi"/>
          <w:b/>
          <w:sz w:val="24"/>
          <w:szCs w:val="24"/>
        </w:rPr>
        <w:tab/>
      </w:r>
      <w:r w:rsidR="001D3EDB">
        <w:rPr>
          <w:rFonts w:cstheme="minorHAnsi"/>
          <w:b/>
          <w:sz w:val="24"/>
          <w:szCs w:val="24"/>
        </w:rPr>
        <w:t>6</w:t>
      </w:r>
      <w:r w:rsidRPr="005426FA">
        <w:rPr>
          <w:rFonts w:cstheme="minorHAnsi"/>
          <w:b/>
          <w:sz w:val="24"/>
          <w:szCs w:val="24"/>
        </w:rPr>
        <w:t>.11.2.</w:t>
      </w:r>
      <w:r>
        <w:rPr>
          <w:rFonts w:cstheme="minorHAnsi"/>
          <w:b/>
          <w:sz w:val="24"/>
          <w:szCs w:val="24"/>
        </w:rPr>
        <w:t>3</w:t>
      </w:r>
    </w:p>
    <w:p w14:paraId="6C734CBB" w14:textId="442D6939" w:rsidR="0034111C" w:rsidRPr="009A6287" w:rsidRDefault="0034111C" w:rsidP="00124240">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3055E4FE"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792590" w:rsidRPr="009A6287">
        <w:rPr>
          <w:rFonts w:ascii="Calibri" w:eastAsia="MS Mincho" w:hAnsi="Calibri" w:cs="Calibri"/>
          <w:b/>
          <w:szCs w:val="21"/>
        </w:rPr>
        <w:t>Discussion on</w:t>
      </w:r>
      <w:r w:rsidR="003D25E7" w:rsidRPr="009A6287">
        <w:rPr>
          <w:rFonts w:ascii="Calibri" w:eastAsia="MS Mincho" w:hAnsi="Calibri" w:cs="Calibri"/>
          <w:b/>
          <w:szCs w:val="21"/>
        </w:rPr>
        <w:t xml:space="preserve"> </w:t>
      </w:r>
      <w:r w:rsidR="008C0C6A">
        <w:rPr>
          <w:rFonts w:ascii="Calibri" w:eastAsia="MS Mincho" w:hAnsi="Calibri" w:cs="Calibri"/>
          <w:b/>
          <w:szCs w:val="21"/>
        </w:rPr>
        <w:t>NCSG in NR</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22B4337E" w14:textId="5DBAB095" w:rsidR="00FE4A32" w:rsidRDefault="00C105F3" w:rsidP="00526E7B">
      <w:pPr>
        <w:rPr>
          <w:rFonts w:cstheme="minorHAnsi"/>
          <w:sz w:val="20"/>
          <w:lang w:val="en-GB" w:eastAsia="en-US"/>
        </w:rPr>
      </w:pPr>
      <w:r>
        <w:rPr>
          <w:rFonts w:cstheme="minorHAnsi"/>
          <w:sz w:val="20"/>
          <w:lang w:val="en-GB" w:eastAsia="en-US"/>
        </w:rPr>
        <w:t>In the last meeting, the</w:t>
      </w:r>
      <w:r w:rsidRPr="009309D1">
        <w:rPr>
          <w:rFonts w:cstheme="minorHAnsi"/>
          <w:sz w:val="20"/>
          <w:lang w:val="en-GB" w:eastAsia="en-US"/>
        </w:rPr>
        <w:t xml:space="preserve"> </w:t>
      </w:r>
      <w:r>
        <w:rPr>
          <w:rFonts w:cstheme="minorHAnsi"/>
          <w:sz w:val="20"/>
          <w:lang w:val="en-GB" w:eastAsia="en-US"/>
        </w:rPr>
        <w:t xml:space="preserve">objective 3 of NR </w:t>
      </w:r>
      <w:r w:rsidRPr="009309D1">
        <w:rPr>
          <w:rFonts w:cstheme="minorHAnsi"/>
          <w:sz w:val="20"/>
          <w:lang w:val="en-GB" w:eastAsia="en-US"/>
        </w:rPr>
        <w:t xml:space="preserve">measurement gap enhancement </w:t>
      </w:r>
      <w:r>
        <w:rPr>
          <w:rFonts w:cstheme="minorHAnsi"/>
          <w:sz w:val="20"/>
          <w:lang w:val="en-GB" w:eastAsia="en-US"/>
        </w:rPr>
        <w:t xml:space="preserve">WI </w:t>
      </w:r>
      <w:r w:rsidRPr="009309D1">
        <w:rPr>
          <w:rFonts w:cstheme="minorHAnsi"/>
          <w:sz w:val="20"/>
          <w:lang w:val="en-GB" w:eastAsia="en-US"/>
        </w:rPr>
        <w:t xml:space="preserve">has been </w:t>
      </w:r>
      <w:r>
        <w:rPr>
          <w:rFonts w:cstheme="minorHAnsi"/>
          <w:sz w:val="20"/>
          <w:lang w:val="en-GB" w:eastAsia="en-US"/>
        </w:rPr>
        <w:t>discussed and a WF for the multiple concurrent measurement gap in Rel17 was also agreed [</w:t>
      </w:r>
      <w:r w:rsidR="007D7583">
        <w:rPr>
          <w:rFonts w:cstheme="minorHAnsi"/>
          <w:sz w:val="20"/>
          <w:lang w:val="en-GB" w:eastAsia="en-US"/>
        </w:rPr>
        <w:t>1</w:t>
      </w:r>
      <w:r>
        <w:rPr>
          <w:rFonts w:cstheme="minorHAnsi"/>
          <w:sz w:val="20"/>
          <w:lang w:val="en-GB" w:eastAsia="en-US"/>
        </w:rPr>
        <w:t xml:space="preserve">]. </w:t>
      </w:r>
    </w:p>
    <w:p w14:paraId="45862907" w14:textId="165BDC5A" w:rsidR="00C52D2A" w:rsidRDefault="00FE4A32" w:rsidP="00526E7B">
      <w:pPr>
        <w:rPr>
          <w:rFonts w:cstheme="minorHAnsi"/>
          <w:sz w:val="20"/>
          <w:lang w:val="en-GB" w:eastAsia="en-US"/>
        </w:rPr>
      </w:pPr>
      <w:r>
        <w:rPr>
          <w:rFonts w:cstheme="minorHAnsi"/>
          <w:sz w:val="20"/>
          <w:lang w:val="en-GB" w:eastAsia="en-US"/>
        </w:rPr>
        <w:t>In this contribution the following open issues will be further discussed</w:t>
      </w:r>
      <w:r w:rsidR="005B25E1">
        <w:rPr>
          <w:rFonts w:cstheme="minorHAnsi"/>
          <w:sz w:val="20"/>
          <w:lang w:val="en-GB" w:eastAsia="en-US"/>
        </w:rPr>
        <w:t>.</w:t>
      </w:r>
    </w:p>
    <w:p w14:paraId="396F5ADE" w14:textId="70423619" w:rsidR="00C105F3" w:rsidRPr="00A53A2A" w:rsidRDefault="00C105F3" w:rsidP="00947B07">
      <w:pPr>
        <w:pStyle w:val="ListParagraph"/>
        <w:numPr>
          <w:ilvl w:val="0"/>
          <w:numId w:val="10"/>
        </w:numPr>
        <w:rPr>
          <w:rFonts w:cstheme="minorHAnsi"/>
          <w:bCs/>
        </w:rPr>
      </w:pPr>
      <w:r w:rsidRPr="00A53A2A">
        <w:rPr>
          <w:rFonts w:cstheme="minorHAnsi"/>
          <w:bCs/>
        </w:rPr>
        <w:t>NCSG using scenarios</w:t>
      </w:r>
    </w:p>
    <w:p w14:paraId="37224D1A" w14:textId="4906D555" w:rsidR="00013A11" w:rsidRPr="00A53A2A" w:rsidRDefault="00013A11" w:rsidP="00947B07">
      <w:pPr>
        <w:pStyle w:val="ListParagraph"/>
        <w:numPr>
          <w:ilvl w:val="0"/>
          <w:numId w:val="10"/>
        </w:numPr>
        <w:rPr>
          <w:rFonts w:cstheme="minorHAnsi"/>
          <w:bCs/>
        </w:rPr>
      </w:pPr>
      <w:r w:rsidRPr="00A53A2A">
        <w:rPr>
          <w:rFonts w:cstheme="minorHAnsi"/>
          <w:bCs/>
        </w:rPr>
        <w:t>NCSG patten</w:t>
      </w:r>
    </w:p>
    <w:p w14:paraId="2730DA96" w14:textId="123574CB" w:rsidR="00E43DA9" w:rsidRPr="00A53A2A" w:rsidRDefault="00E43DA9" w:rsidP="00947B07">
      <w:pPr>
        <w:pStyle w:val="ListParagraph"/>
        <w:numPr>
          <w:ilvl w:val="0"/>
          <w:numId w:val="10"/>
        </w:numPr>
        <w:rPr>
          <w:rFonts w:cstheme="minorHAnsi"/>
          <w:bCs/>
        </w:rPr>
      </w:pPr>
      <w:r w:rsidRPr="00A53A2A">
        <w:rPr>
          <w:rFonts w:cstheme="minorHAnsi"/>
          <w:bCs/>
        </w:rPr>
        <w:t>RRM requirements impacts</w:t>
      </w:r>
    </w:p>
    <w:p w14:paraId="23084C55" w14:textId="52E047F5" w:rsidR="00774D1A" w:rsidRPr="00EC4483" w:rsidRDefault="00501D12"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EC4483">
        <w:rPr>
          <w:rFonts w:asciiTheme="minorHAnsi" w:eastAsia="SimSun" w:hAnsiTheme="minorHAnsi" w:cstheme="minorHAnsi"/>
          <w:color w:val="auto"/>
          <w:sz w:val="36"/>
          <w:szCs w:val="20"/>
        </w:rPr>
        <w:t xml:space="preserve">Scenarios and </w:t>
      </w:r>
      <w:r w:rsidR="004003E7" w:rsidRPr="00EC4483">
        <w:rPr>
          <w:rFonts w:asciiTheme="minorHAnsi" w:eastAsia="SimSun" w:hAnsiTheme="minorHAnsi" w:cstheme="minorHAnsi"/>
          <w:color w:val="auto"/>
          <w:sz w:val="36"/>
          <w:szCs w:val="20"/>
        </w:rPr>
        <w:t>U</w:t>
      </w:r>
      <w:r w:rsidRPr="00EC4483">
        <w:rPr>
          <w:rFonts w:asciiTheme="minorHAnsi" w:eastAsia="SimSun" w:hAnsiTheme="minorHAnsi" w:cstheme="minorHAnsi"/>
          <w:color w:val="auto"/>
          <w:sz w:val="36"/>
          <w:szCs w:val="20"/>
        </w:rPr>
        <w:t xml:space="preserve">se </w:t>
      </w:r>
      <w:r w:rsidR="004003E7" w:rsidRPr="00EC4483">
        <w:rPr>
          <w:rFonts w:asciiTheme="minorHAnsi" w:eastAsia="SimSun" w:hAnsiTheme="minorHAnsi" w:cstheme="minorHAnsi"/>
          <w:color w:val="auto"/>
          <w:sz w:val="36"/>
          <w:szCs w:val="20"/>
        </w:rPr>
        <w:t>C</w:t>
      </w:r>
      <w:r w:rsidRPr="00EC4483">
        <w:rPr>
          <w:rFonts w:asciiTheme="minorHAnsi" w:eastAsia="SimSun" w:hAnsiTheme="minorHAnsi" w:cstheme="minorHAnsi"/>
          <w:color w:val="auto"/>
          <w:sz w:val="36"/>
          <w:szCs w:val="20"/>
        </w:rPr>
        <w:t>ases</w:t>
      </w:r>
    </w:p>
    <w:p w14:paraId="5F72F54A" w14:textId="05EB2ACB" w:rsidR="00EE1494" w:rsidRDefault="00EE1494" w:rsidP="00EE1494">
      <w:r w:rsidRPr="00A419B3">
        <w:t xml:space="preserve">In </w:t>
      </w:r>
      <w:r w:rsidR="005B25E1" w:rsidRPr="00A419B3">
        <w:t>[2]</w:t>
      </w:r>
      <w:r w:rsidRPr="00A419B3">
        <w:t>, the following agreements on NCSG using scenarios was achieved.</w:t>
      </w:r>
    </w:p>
    <w:tbl>
      <w:tblPr>
        <w:tblStyle w:val="TableGrid"/>
        <w:tblW w:w="0" w:type="auto"/>
        <w:tblLook w:val="04A0" w:firstRow="1" w:lastRow="0" w:firstColumn="1" w:lastColumn="0" w:noHBand="0" w:noVBand="1"/>
      </w:tblPr>
      <w:tblGrid>
        <w:gridCol w:w="9629"/>
      </w:tblGrid>
      <w:tr w:rsidR="00A419B3" w:rsidRPr="00A419B3" w14:paraId="1F4A2ED5" w14:textId="77777777" w:rsidTr="00191534">
        <w:tc>
          <w:tcPr>
            <w:tcW w:w="9629" w:type="dxa"/>
          </w:tcPr>
          <w:p w14:paraId="65BB4151" w14:textId="77777777" w:rsidR="00CA5B5E" w:rsidRDefault="00CA5B5E" w:rsidP="00CA5B5E">
            <w:pPr>
              <w:spacing w:after="120"/>
              <w:jc w:val="both"/>
              <w:rPr>
                <w:rFonts w:eastAsia="SimSun" w:cstheme="minorHAnsi"/>
                <w:bCs/>
                <w:i/>
                <w:iCs/>
              </w:rPr>
            </w:pPr>
            <w:r>
              <w:rPr>
                <w:rFonts w:eastAsia="SimSun" w:cstheme="minorHAnsi"/>
                <w:b/>
                <w:bCs/>
                <w:iCs/>
                <w:u w:val="single"/>
              </w:rPr>
              <w:t>Issue 1-1: NCSG for CSI-RS based inter-frequency measurement with gap</w:t>
            </w:r>
            <w:r>
              <w:rPr>
                <w:rFonts w:eastAsia="SimSun" w:cstheme="minorHAnsi" w:hint="eastAsia"/>
                <w:bCs/>
                <w:i/>
                <w:iCs/>
              </w:rPr>
              <w:t xml:space="preserve"> </w:t>
            </w:r>
          </w:p>
          <w:p w14:paraId="5BC5AE7E" w14:textId="77777777" w:rsidR="00CA5B5E" w:rsidRDefault="00CA5B5E" w:rsidP="00CA5B5E">
            <w:pPr>
              <w:spacing w:after="120"/>
              <w:jc w:val="both"/>
              <w:rPr>
                <w:rFonts w:eastAsia="SimSun" w:cstheme="minorHAnsi"/>
              </w:rPr>
            </w:pPr>
            <w:r w:rsidRPr="00E61C8F">
              <w:rPr>
                <w:rFonts w:eastAsia="SimSun" w:cstheme="minorHAnsi"/>
                <w:highlight w:val="green"/>
              </w:rPr>
              <w:t>Agreement:</w:t>
            </w:r>
          </w:p>
          <w:p w14:paraId="49C41175" w14:textId="77777777" w:rsidR="00CA5B5E" w:rsidRDefault="00CA5B5E" w:rsidP="00CA5B5E">
            <w:pPr>
              <w:numPr>
                <w:ilvl w:val="1"/>
                <w:numId w:val="12"/>
              </w:numPr>
              <w:overflowPunct w:val="0"/>
              <w:autoSpaceDE w:val="0"/>
              <w:autoSpaceDN w:val="0"/>
              <w:adjustRightInd w:val="0"/>
              <w:spacing w:after="120" w:line="240" w:lineRule="auto"/>
              <w:jc w:val="both"/>
              <w:textAlignment w:val="baseline"/>
              <w:rPr>
                <w:rFonts w:eastAsia="SimSun" w:cstheme="minorHAnsi"/>
                <w:iCs/>
              </w:rPr>
            </w:pPr>
            <w:r>
              <w:rPr>
                <w:rFonts w:eastAsia="SimSun" w:cstheme="minorHAnsi"/>
                <w:bCs/>
                <w:iCs/>
                <w:color w:val="000000" w:themeColor="text1"/>
              </w:rPr>
              <w:t xml:space="preserve">FFS: </w:t>
            </w:r>
            <w:r w:rsidRPr="00B62E74">
              <w:rPr>
                <w:rFonts w:eastAsia="SimSun" w:cstheme="minorHAnsi"/>
                <w:iCs/>
              </w:rPr>
              <w:t>whether</w:t>
            </w:r>
            <w:r>
              <w:rPr>
                <w:rFonts w:eastAsia="SimSun" w:cstheme="minorHAnsi"/>
                <w:bCs/>
                <w:iCs/>
                <w:color w:val="000000" w:themeColor="text1"/>
              </w:rPr>
              <w:t xml:space="preserve"> NCSG for CSI-RS based inter-frequency measurement with gap is supported in R17.</w:t>
            </w:r>
            <w:r>
              <w:rPr>
                <w:rFonts w:eastAsia="SimSun" w:cstheme="minorHAnsi"/>
                <w:iCs/>
              </w:rPr>
              <w:t>N/A</w:t>
            </w:r>
          </w:p>
          <w:p w14:paraId="01DE8EBF" w14:textId="77777777" w:rsidR="00CA5B5E" w:rsidRDefault="00CA5B5E" w:rsidP="00CA5B5E">
            <w:pPr>
              <w:spacing w:after="120"/>
              <w:jc w:val="both"/>
              <w:rPr>
                <w:rFonts w:eastAsia="SimSun" w:cstheme="minorHAnsi"/>
                <w:bCs/>
                <w:iCs/>
              </w:rPr>
            </w:pPr>
          </w:p>
          <w:p w14:paraId="5216F5AD" w14:textId="77777777" w:rsidR="00CA5B5E" w:rsidRDefault="00CA5B5E" w:rsidP="00CA5B5E">
            <w:pPr>
              <w:spacing w:after="120"/>
              <w:jc w:val="both"/>
              <w:rPr>
                <w:rFonts w:eastAsia="SimSun" w:cstheme="minorHAnsi"/>
                <w:b/>
                <w:bCs/>
                <w:iCs/>
                <w:u w:val="single"/>
              </w:rPr>
            </w:pPr>
            <w:r>
              <w:rPr>
                <w:rFonts w:eastAsia="SimSun" w:cstheme="minorHAnsi"/>
                <w:b/>
                <w:bCs/>
                <w:iCs/>
                <w:u w:val="single"/>
              </w:rPr>
              <w:t xml:space="preserve">Issue 1-2: NCSG for dormant </w:t>
            </w:r>
            <w:proofErr w:type="spellStart"/>
            <w:r>
              <w:rPr>
                <w:rFonts w:eastAsia="SimSun" w:cstheme="minorHAnsi"/>
                <w:b/>
                <w:bCs/>
                <w:iCs/>
                <w:u w:val="single"/>
              </w:rPr>
              <w:t>SCell</w:t>
            </w:r>
            <w:proofErr w:type="spellEnd"/>
          </w:p>
          <w:p w14:paraId="55DBC1D8" w14:textId="77777777" w:rsidR="00CA5B5E" w:rsidRDefault="00CA5B5E" w:rsidP="00CA5B5E">
            <w:pPr>
              <w:spacing w:after="120"/>
              <w:jc w:val="both"/>
              <w:rPr>
                <w:rFonts w:eastAsia="SimSun" w:cstheme="minorHAnsi"/>
              </w:rPr>
            </w:pPr>
            <w:r w:rsidRPr="00E61C8F">
              <w:rPr>
                <w:rFonts w:eastAsia="SimSun" w:cstheme="minorHAnsi"/>
                <w:highlight w:val="green"/>
              </w:rPr>
              <w:t>Agreement:</w:t>
            </w:r>
          </w:p>
          <w:p w14:paraId="6AA85DB3" w14:textId="77777777" w:rsidR="00CA5B5E" w:rsidRPr="00917A07" w:rsidRDefault="00CA5B5E" w:rsidP="00CA5B5E">
            <w:pPr>
              <w:numPr>
                <w:ilvl w:val="1"/>
                <w:numId w:val="12"/>
              </w:numPr>
              <w:overflowPunct w:val="0"/>
              <w:autoSpaceDE w:val="0"/>
              <w:autoSpaceDN w:val="0"/>
              <w:adjustRightInd w:val="0"/>
              <w:spacing w:after="120" w:line="240" w:lineRule="auto"/>
              <w:jc w:val="both"/>
              <w:textAlignment w:val="baseline"/>
              <w:rPr>
                <w:rFonts w:eastAsia="SimSun" w:cstheme="minorHAnsi"/>
                <w:iCs/>
              </w:rPr>
            </w:pPr>
            <w:r w:rsidRPr="00917A07">
              <w:rPr>
                <w:rFonts w:eastAsia="SimSun" w:cstheme="minorHAnsi"/>
                <w:iCs/>
              </w:rPr>
              <w:t xml:space="preserve">NCSG for CQI measurement for dormant </w:t>
            </w:r>
            <w:proofErr w:type="spellStart"/>
            <w:r w:rsidRPr="00917A07">
              <w:rPr>
                <w:rFonts w:eastAsia="SimSun" w:cstheme="minorHAnsi"/>
                <w:iCs/>
              </w:rPr>
              <w:t>Scell</w:t>
            </w:r>
            <w:proofErr w:type="spellEnd"/>
            <w:r w:rsidRPr="00917A07">
              <w:rPr>
                <w:rFonts w:eastAsia="SimSun" w:cstheme="minorHAnsi"/>
                <w:iCs/>
              </w:rPr>
              <w:t xml:space="preserve"> is not supported in R17. FFS for RRM measurement for dormant </w:t>
            </w:r>
            <w:proofErr w:type="spellStart"/>
            <w:r w:rsidRPr="00917A07">
              <w:rPr>
                <w:rFonts w:eastAsia="SimSun" w:cstheme="minorHAnsi"/>
                <w:iCs/>
              </w:rPr>
              <w:t>SSell</w:t>
            </w:r>
            <w:proofErr w:type="spellEnd"/>
            <w:r w:rsidRPr="00917A07">
              <w:rPr>
                <w:rFonts w:eastAsia="SimSun" w:cstheme="minorHAnsi"/>
                <w:iCs/>
              </w:rPr>
              <w:t>.</w:t>
            </w:r>
          </w:p>
          <w:p w14:paraId="13586434" w14:textId="77777777" w:rsidR="00EE1494" w:rsidRDefault="00EE1494" w:rsidP="00917A07">
            <w:pPr>
              <w:overflowPunct w:val="0"/>
              <w:autoSpaceDE w:val="0"/>
              <w:autoSpaceDN w:val="0"/>
              <w:adjustRightInd w:val="0"/>
              <w:spacing w:after="120" w:line="240" w:lineRule="auto"/>
              <w:jc w:val="both"/>
              <w:textAlignment w:val="baseline"/>
              <w:rPr>
                <w:rFonts w:eastAsia="SimSun" w:cstheme="minorHAnsi"/>
                <w:iCs/>
              </w:rPr>
            </w:pPr>
          </w:p>
          <w:p w14:paraId="4108E4E0" w14:textId="77777777" w:rsidR="00917A07" w:rsidRDefault="00917A07" w:rsidP="00917A07">
            <w:pPr>
              <w:spacing w:after="120"/>
              <w:jc w:val="both"/>
              <w:rPr>
                <w:rFonts w:eastAsia="SimSun" w:cstheme="minorHAnsi"/>
                <w:b/>
                <w:bCs/>
                <w:iCs/>
                <w:u w:val="single"/>
              </w:rPr>
            </w:pPr>
            <w:r w:rsidRPr="00917A07">
              <w:rPr>
                <w:rFonts w:eastAsia="SimSun" w:cstheme="minorHAnsi"/>
                <w:b/>
                <w:bCs/>
                <w:iCs/>
                <w:highlight w:val="yellow"/>
                <w:u w:val="single"/>
              </w:rPr>
              <w:t>Issue 1-3: NCSG under NE-DC and NR-DC</w:t>
            </w:r>
          </w:p>
          <w:p w14:paraId="0D4131E1" w14:textId="77777777" w:rsidR="00917A07" w:rsidRDefault="00917A07" w:rsidP="00917A07">
            <w:pPr>
              <w:spacing w:after="120"/>
              <w:jc w:val="both"/>
              <w:rPr>
                <w:rFonts w:eastAsia="SimSun" w:cstheme="minorHAnsi"/>
              </w:rPr>
            </w:pPr>
            <w:r w:rsidRPr="00E61C8F">
              <w:rPr>
                <w:rFonts w:eastAsia="SimSun" w:cstheme="minorHAnsi"/>
                <w:highlight w:val="green"/>
              </w:rPr>
              <w:t>Agreement:</w:t>
            </w:r>
          </w:p>
          <w:p w14:paraId="192349AD" w14:textId="77777777" w:rsidR="00917A07" w:rsidRPr="00FA536D" w:rsidRDefault="00917A07" w:rsidP="00917A07">
            <w:pPr>
              <w:numPr>
                <w:ilvl w:val="1"/>
                <w:numId w:val="27"/>
              </w:numPr>
              <w:overflowPunct w:val="0"/>
              <w:autoSpaceDE w:val="0"/>
              <w:autoSpaceDN w:val="0"/>
              <w:adjustRightInd w:val="0"/>
              <w:spacing w:after="120" w:line="240" w:lineRule="auto"/>
              <w:jc w:val="both"/>
              <w:textAlignment w:val="baseline"/>
              <w:rPr>
                <w:rFonts w:eastAsia="SimSun" w:cstheme="minorHAnsi"/>
                <w:bCs/>
                <w:iCs/>
              </w:rPr>
            </w:pPr>
            <w:r w:rsidRPr="00FA536D">
              <w:rPr>
                <w:rFonts w:eastAsia="SimSun" w:cstheme="minorHAnsi"/>
                <w:bCs/>
                <w:iCs/>
              </w:rPr>
              <w:t>Feasibility from requirement perspective of NCSG in EN-DC, NE-DC and NR-DC is FFS.</w:t>
            </w:r>
          </w:p>
          <w:p w14:paraId="12ECBE38" w14:textId="2BEBE261" w:rsidR="00917A07" w:rsidRPr="00917A07" w:rsidRDefault="00917A07" w:rsidP="00917A07">
            <w:pPr>
              <w:overflowPunct w:val="0"/>
              <w:autoSpaceDE w:val="0"/>
              <w:autoSpaceDN w:val="0"/>
              <w:adjustRightInd w:val="0"/>
              <w:spacing w:after="120" w:line="240" w:lineRule="auto"/>
              <w:jc w:val="both"/>
              <w:textAlignment w:val="baseline"/>
              <w:rPr>
                <w:rFonts w:eastAsia="SimSun" w:cstheme="minorHAnsi"/>
                <w:iCs/>
              </w:rPr>
            </w:pPr>
          </w:p>
        </w:tc>
      </w:tr>
    </w:tbl>
    <w:p w14:paraId="40114023" w14:textId="77777777" w:rsidR="00AD1E16" w:rsidRDefault="00AD1E16" w:rsidP="00EC4483">
      <w:pPr>
        <w:pStyle w:val="BodyText"/>
      </w:pPr>
    </w:p>
    <w:p w14:paraId="0D4B3762" w14:textId="2A34A100" w:rsidR="00812942" w:rsidRPr="00AB298C" w:rsidRDefault="00463529" w:rsidP="00EC4483">
      <w:pPr>
        <w:pStyle w:val="BodyText"/>
      </w:pPr>
      <w:r w:rsidRPr="00AB298C">
        <w:t xml:space="preserve">For measurement on the dormant </w:t>
      </w:r>
      <w:proofErr w:type="spellStart"/>
      <w:r w:rsidRPr="00AB298C">
        <w:t>SCell</w:t>
      </w:r>
      <w:proofErr w:type="spellEnd"/>
      <w:r w:rsidRPr="00AB298C">
        <w:t xml:space="preserve"> </w:t>
      </w:r>
      <w:r w:rsidR="006C12D0" w:rsidRPr="00AB298C">
        <w:t>and CSI</w:t>
      </w:r>
      <w:r w:rsidR="00EE6FDE" w:rsidRPr="00AB298C">
        <w:t xml:space="preserve">-RS based inter-frequency measurement, </w:t>
      </w:r>
      <w:r w:rsidR="0038789A" w:rsidRPr="00AB298C">
        <w:t xml:space="preserve">in our view, it is feasible </w:t>
      </w:r>
      <w:r w:rsidR="00073EE8" w:rsidRPr="00AB298C">
        <w:t>that NCSG can be used as it is a type of measurement gap in principle</w:t>
      </w:r>
      <w:r w:rsidR="001A1093" w:rsidRPr="00AB298C">
        <w:t xml:space="preserve">. That is NW will not schedule any data </w:t>
      </w:r>
      <w:r w:rsidR="00295167" w:rsidRPr="00AB298C">
        <w:t>to UE during the measurement window (e.g. within ML for N</w:t>
      </w:r>
      <w:r w:rsidR="00297739" w:rsidRPr="00AB298C">
        <w:t>CSG). And UE</w:t>
      </w:r>
      <w:r w:rsidR="00B960A1" w:rsidRPr="00AB298C">
        <w:t>’s RF chain</w:t>
      </w:r>
      <w:r w:rsidR="00297739" w:rsidRPr="00AB298C">
        <w:t xml:space="preserve"> can switch to the </w:t>
      </w:r>
      <w:r w:rsidR="00B960A1" w:rsidRPr="00AB298C">
        <w:t xml:space="preserve">measured frequency carrier to measure the corresponding signaling. </w:t>
      </w:r>
      <w:r w:rsidR="00020C4C" w:rsidRPr="00AB298C">
        <w:t xml:space="preserve">The other UE behaviors (e.g. the beam detection ) are also </w:t>
      </w:r>
      <w:r w:rsidR="000A1F03" w:rsidRPr="00AB298C">
        <w:t xml:space="preserve">up to UE implementation itself. </w:t>
      </w:r>
    </w:p>
    <w:p w14:paraId="6EB10795" w14:textId="698E798D" w:rsidR="000A1F03" w:rsidRPr="00AB298C" w:rsidRDefault="000A1F03" w:rsidP="00EC4483">
      <w:pPr>
        <w:pStyle w:val="BodyText"/>
      </w:pPr>
      <w:r w:rsidRPr="00AB298C">
        <w:lastRenderedPageBreak/>
        <w:t xml:space="preserve">However, regarding to the </w:t>
      </w:r>
      <w:r w:rsidR="0039684B" w:rsidRPr="00AB298C">
        <w:t xml:space="preserve">legacy gap can serve the same purpose as NCSG. In other words, as we discussed before, there is not any advantages </w:t>
      </w:r>
      <w:r w:rsidR="00220939" w:rsidRPr="00AB298C">
        <w:t xml:space="preserve">for NCSG based measurement for these two types of measurement. </w:t>
      </w:r>
      <w:r w:rsidR="000D7307">
        <w:t xml:space="preserve">Especially for the measurement on the dormant cell, the more frequency </w:t>
      </w:r>
      <w:r w:rsidR="00726555">
        <w:t>switching of RF chain to be power on</w:t>
      </w:r>
      <w:r w:rsidR="00F8639D">
        <w:t xml:space="preserve"> will lead more power consumption issues. </w:t>
      </w:r>
      <w:r w:rsidR="00220939" w:rsidRPr="00AB298C">
        <w:t>Therefore, we suggested that:</w:t>
      </w:r>
    </w:p>
    <w:p w14:paraId="1A56AE6F" w14:textId="11AC6518" w:rsidR="00220939" w:rsidRDefault="00220939" w:rsidP="00EC4483">
      <w:pPr>
        <w:pStyle w:val="BodyText"/>
        <w:rPr>
          <w:b/>
          <w:bCs/>
          <w:i/>
          <w:iCs/>
        </w:rPr>
      </w:pPr>
      <w:r w:rsidRPr="00AB298C">
        <w:rPr>
          <w:b/>
          <w:bCs/>
          <w:i/>
          <w:iCs/>
          <w:u w:val="single"/>
        </w:rPr>
        <w:t>Proposal</w:t>
      </w:r>
      <w:r w:rsidR="00C37315">
        <w:rPr>
          <w:b/>
          <w:bCs/>
          <w:i/>
          <w:iCs/>
          <w:u w:val="single"/>
        </w:rPr>
        <w:t xml:space="preserve"> 1</w:t>
      </w:r>
      <w:r w:rsidRPr="00AB298C">
        <w:rPr>
          <w:b/>
          <w:bCs/>
          <w:i/>
          <w:iCs/>
          <w:u w:val="single"/>
        </w:rPr>
        <w:t>:</w:t>
      </w:r>
      <w:r w:rsidRPr="00AB298C">
        <w:rPr>
          <w:b/>
          <w:bCs/>
          <w:i/>
          <w:iCs/>
        </w:rPr>
        <w:t xml:space="preserve"> </w:t>
      </w:r>
      <w:r w:rsidR="006D23B7" w:rsidRPr="00AB298C">
        <w:rPr>
          <w:b/>
          <w:bCs/>
          <w:i/>
          <w:iCs/>
        </w:rPr>
        <w:t>These two us</w:t>
      </w:r>
      <w:r w:rsidR="00A74DA3" w:rsidRPr="00AB298C">
        <w:rPr>
          <w:b/>
          <w:bCs/>
          <w:i/>
          <w:iCs/>
        </w:rPr>
        <w:t>e cases</w:t>
      </w:r>
      <w:r w:rsidR="00C37315">
        <w:rPr>
          <w:b/>
          <w:bCs/>
          <w:i/>
          <w:iCs/>
        </w:rPr>
        <w:t xml:space="preserve"> </w:t>
      </w:r>
      <w:r w:rsidR="009E0590">
        <w:rPr>
          <w:b/>
          <w:bCs/>
          <w:i/>
          <w:iCs/>
        </w:rPr>
        <w:t xml:space="preserve">of NR NCSG </w:t>
      </w:r>
      <w:r w:rsidR="00C37315">
        <w:rPr>
          <w:b/>
          <w:bCs/>
          <w:i/>
          <w:iCs/>
        </w:rPr>
        <w:t>below</w:t>
      </w:r>
      <w:r w:rsidR="00A74DA3" w:rsidRPr="00AB298C">
        <w:rPr>
          <w:b/>
          <w:bCs/>
          <w:i/>
          <w:iCs/>
        </w:rPr>
        <w:t xml:space="preserve"> can be deprioritized</w:t>
      </w:r>
      <w:r w:rsidR="00880A19">
        <w:rPr>
          <w:b/>
          <w:bCs/>
          <w:i/>
          <w:iCs/>
        </w:rPr>
        <w:t xml:space="preserve"> in Rel17</w:t>
      </w:r>
      <w:r w:rsidR="00A74DA3" w:rsidRPr="00AB298C">
        <w:rPr>
          <w:b/>
          <w:bCs/>
          <w:i/>
          <w:iCs/>
        </w:rPr>
        <w:t xml:space="preserve">. </w:t>
      </w:r>
    </w:p>
    <w:p w14:paraId="7E93DB84" w14:textId="14B7AE33" w:rsidR="00C37315" w:rsidRPr="00C37315" w:rsidRDefault="00C37315" w:rsidP="00C37315">
      <w:pPr>
        <w:pStyle w:val="BodyText"/>
        <w:numPr>
          <w:ilvl w:val="0"/>
          <w:numId w:val="26"/>
        </w:numPr>
        <w:rPr>
          <w:b/>
          <w:bCs/>
          <w:i/>
          <w:iCs/>
        </w:rPr>
      </w:pPr>
      <w:r w:rsidRPr="00C37315">
        <w:rPr>
          <w:b/>
          <w:bCs/>
          <w:i/>
          <w:iCs/>
        </w:rPr>
        <w:t xml:space="preserve">Measurement on dormant </w:t>
      </w:r>
      <w:proofErr w:type="spellStart"/>
      <w:r w:rsidRPr="00C37315">
        <w:rPr>
          <w:b/>
          <w:bCs/>
          <w:i/>
          <w:iCs/>
        </w:rPr>
        <w:t>SCell</w:t>
      </w:r>
      <w:proofErr w:type="spellEnd"/>
      <w:r w:rsidRPr="00C37315">
        <w:rPr>
          <w:b/>
          <w:bCs/>
          <w:i/>
          <w:iCs/>
        </w:rPr>
        <w:t>.</w:t>
      </w:r>
    </w:p>
    <w:p w14:paraId="09595ECD" w14:textId="212E35AA" w:rsidR="00C37315" w:rsidRDefault="00C37315" w:rsidP="00C37315">
      <w:pPr>
        <w:pStyle w:val="BodyText"/>
        <w:numPr>
          <w:ilvl w:val="0"/>
          <w:numId w:val="26"/>
        </w:numPr>
        <w:rPr>
          <w:b/>
          <w:bCs/>
          <w:i/>
          <w:iCs/>
        </w:rPr>
      </w:pPr>
      <w:r w:rsidRPr="00C37315">
        <w:rPr>
          <w:b/>
          <w:bCs/>
          <w:i/>
          <w:iCs/>
        </w:rPr>
        <w:t xml:space="preserve">CSI-RS based inter-frequency measurement </w:t>
      </w:r>
    </w:p>
    <w:p w14:paraId="04CD9161" w14:textId="1FF43261" w:rsidR="001D028F" w:rsidRPr="00AD3B9A" w:rsidRDefault="00BF6803" w:rsidP="001D028F">
      <w:pPr>
        <w:pStyle w:val="BodyText"/>
      </w:pPr>
      <w:r w:rsidRPr="00AD3B9A">
        <w:rPr>
          <w:rFonts w:hint="eastAsia"/>
        </w:rPr>
        <w:t>As</w:t>
      </w:r>
      <w:r w:rsidRPr="00AD3B9A">
        <w:t xml:space="preserve"> some concerns raised in the last meeting for the additional efforts to support the MR-DC cases </w:t>
      </w:r>
      <w:r w:rsidR="00FF44F2" w:rsidRPr="00AD3B9A">
        <w:t xml:space="preserve">from RAN4 perspective, we suggest to prioritize the NCSG for NR SA case only. </w:t>
      </w:r>
    </w:p>
    <w:p w14:paraId="2D63CD33" w14:textId="7082109D" w:rsidR="00FF44F2" w:rsidRPr="00C37315" w:rsidRDefault="00FF44F2" w:rsidP="001D028F">
      <w:pPr>
        <w:pStyle w:val="BodyText"/>
        <w:rPr>
          <w:b/>
          <w:bCs/>
          <w:i/>
          <w:iCs/>
        </w:rPr>
      </w:pPr>
      <w:r w:rsidRPr="004B11D3">
        <w:rPr>
          <w:b/>
          <w:bCs/>
          <w:i/>
          <w:iCs/>
          <w:u w:val="single"/>
        </w:rPr>
        <w:t>Pr</w:t>
      </w:r>
      <w:r w:rsidR="00AD3B9A" w:rsidRPr="004B11D3">
        <w:rPr>
          <w:b/>
          <w:bCs/>
          <w:i/>
          <w:iCs/>
          <w:u w:val="single"/>
        </w:rPr>
        <w:t>o</w:t>
      </w:r>
      <w:r w:rsidRPr="004B11D3">
        <w:rPr>
          <w:b/>
          <w:bCs/>
          <w:i/>
          <w:iCs/>
          <w:u w:val="single"/>
        </w:rPr>
        <w:t>posal</w:t>
      </w:r>
      <w:r w:rsidR="00AD3B9A" w:rsidRPr="004B11D3">
        <w:rPr>
          <w:b/>
          <w:bCs/>
          <w:i/>
          <w:iCs/>
          <w:u w:val="single"/>
        </w:rPr>
        <w:t xml:space="preserve"> 2</w:t>
      </w:r>
      <w:r>
        <w:rPr>
          <w:b/>
          <w:bCs/>
          <w:i/>
          <w:iCs/>
        </w:rPr>
        <w:t xml:space="preserve">: </w:t>
      </w:r>
      <w:r w:rsidR="00DC55B5">
        <w:rPr>
          <w:b/>
          <w:bCs/>
          <w:i/>
          <w:iCs/>
        </w:rPr>
        <w:t>P</w:t>
      </w:r>
      <w:r w:rsidR="00DC55B5" w:rsidRPr="00DC55B5">
        <w:rPr>
          <w:b/>
          <w:bCs/>
          <w:i/>
          <w:iCs/>
        </w:rPr>
        <w:t>rioritize the NCSG for NR SA case only</w:t>
      </w:r>
      <w:r w:rsidR="00DC55B5">
        <w:rPr>
          <w:b/>
          <w:bCs/>
          <w:i/>
          <w:iCs/>
        </w:rPr>
        <w:t>.</w:t>
      </w:r>
    </w:p>
    <w:p w14:paraId="73E70922" w14:textId="39D873AE" w:rsidR="00542304" w:rsidRPr="00EC4483" w:rsidRDefault="00537307" w:rsidP="00542304">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UE capability and NW </w:t>
      </w:r>
      <w:r w:rsidR="00DE4244">
        <w:rPr>
          <w:rFonts w:asciiTheme="minorHAnsi" w:eastAsia="SimSun" w:hAnsiTheme="minorHAnsi" w:cstheme="minorHAnsi"/>
          <w:color w:val="auto"/>
          <w:sz w:val="36"/>
          <w:szCs w:val="20"/>
        </w:rPr>
        <w:t>configuration</w:t>
      </w:r>
    </w:p>
    <w:p w14:paraId="0FFE5FC4" w14:textId="58E46446" w:rsidR="00045E4E" w:rsidRPr="00045E4E" w:rsidRDefault="00B22417" w:rsidP="00045E4E">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NW configuration and UE requirements applicability</w:t>
      </w:r>
    </w:p>
    <w:p w14:paraId="0156608E" w14:textId="2F0CFE3B" w:rsidR="00542304" w:rsidRDefault="00542304" w:rsidP="00542304">
      <w:r w:rsidRPr="00A419B3">
        <w:t xml:space="preserve">In [2], </w:t>
      </w:r>
      <w:r w:rsidR="005960A4">
        <w:t>some</w:t>
      </w:r>
      <w:r w:rsidRPr="00A419B3">
        <w:t xml:space="preserve"> agreements on NCSG </w:t>
      </w:r>
      <w:r w:rsidR="00725858">
        <w:t>NW configuration w</w:t>
      </w:r>
      <w:r w:rsidRPr="00A419B3">
        <w:t>as achieved</w:t>
      </w:r>
      <w:r w:rsidR="005960A4">
        <w:t xml:space="preserve"> and the open issues for this topic were also summarized as below.</w:t>
      </w:r>
    </w:p>
    <w:tbl>
      <w:tblPr>
        <w:tblStyle w:val="TableGrid"/>
        <w:tblW w:w="0" w:type="auto"/>
        <w:tblLook w:val="04A0" w:firstRow="1" w:lastRow="0" w:firstColumn="1" w:lastColumn="0" w:noHBand="0" w:noVBand="1"/>
      </w:tblPr>
      <w:tblGrid>
        <w:gridCol w:w="9629"/>
      </w:tblGrid>
      <w:tr w:rsidR="00725858" w14:paraId="565E7E20" w14:textId="77777777" w:rsidTr="00725858">
        <w:tc>
          <w:tcPr>
            <w:tcW w:w="9629" w:type="dxa"/>
          </w:tcPr>
          <w:p w14:paraId="74E75BB1" w14:textId="77777777" w:rsidR="005960A4" w:rsidRDefault="005960A4" w:rsidP="005960A4">
            <w:pPr>
              <w:spacing w:after="120"/>
              <w:jc w:val="both"/>
              <w:rPr>
                <w:rFonts w:eastAsia="SimSun" w:cstheme="minorHAnsi"/>
                <w:bCs/>
                <w:iCs/>
              </w:rPr>
            </w:pPr>
          </w:p>
          <w:p w14:paraId="6AB58D1C" w14:textId="77777777" w:rsidR="005960A4" w:rsidRDefault="005960A4" w:rsidP="005960A4">
            <w:pPr>
              <w:spacing w:after="120"/>
              <w:jc w:val="both"/>
              <w:rPr>
                <w:rFonts w:eastAsia="SimSun" w:cstheme="minorHAnsi"/>
                <w:b/>
                <w:bCs/>
                <w:iCs/>
                <w:u w:val="single"/>
              </w:rPr>
            </w:pPr>
            <w:r>
              <w:rPr>
                <w:rFonts w:eastAsia="SimSun" w:cstheme="minorHAnsi"/>
                <w:b/>
                <w:bCs/>
                <w:iCs/>
                <w:u w:val="single"/>
              </w:rPr>
              <w:t xml:space="preserve">Issue 3-2: NW configuration and corresponding UE </w:t>
            </w:r>
            <w:proofErr w:type="spellStart"/>
            <w:r>
              <w:rPr>
                <w:rFonts w:eastAsia="SimSun" w:cstheme="minorHAnsi"/>
                <w:b/>
                <w:bCs/>
                <w:iCs/>
                <w:u w:val="single"/>
              </w:rPr>
              <w:t>behaviour</w:t>
            </w:r>
            <w:proofErr w:type="spellEnd"/>
            <w:r>
              <w:rPr>
                <w:rFonts w:eastAsia="SimSun" w:cstheme="minorHAnsi" w:hint="eastAsia"/>
                <w:b/>
                <w:bCs/>
                <w:iCs/>
                <w:u w:val="single"/>
              </w:rPr>
              <w:t xml:space="preserve"> </w:t>
            </w:r>
          </w:p>
          <w:p w14:paraId="51F35618" w14:textId="77777777" w:rsidR="005960A4" w:rsidRPr="00B62E74" w:rsidRDefault="005960A4" w:rsidP="005960A4">
            <w:pPr>
              <w:spacing w:after="120"/>
              <w:jc w:val="both"/>
              <w:rPr>
                <w:rFonts w:eastAsia="SimSun" w:cstheme="minorHAnsi"/>
              </w:rPr>
            </w:pPr>
            <w:r w:rsidRPr="00B62E74">
              <w:rPr>
                <w:rFonts w:eastAsia="SimSun" w:cstheme="minorHAnsi"/>
                <w:highlight w:val="green"/>
              </w:rPr>
              <w:t>A</w:t>
            </w:r>
            <w:r w:rsidRPr="00B62E74">
              <w:rPr>
                <w:rFonts w:eastAsia="SimSun" w:cstheme="minorHAnsi" w:hint="eastAsia"/>
                <w:highlight w:val="green"/>
              </w:rPr>
              <w:t>greement:</w:t>
            </w:r>
          </w:p>
          <w:p w14:paraId="7F3AB846" w14:textId="77777777" w:rsidR="005960A4" w:rsidRPr="009B2A57" w:rsidRDefault="005960A4" w:rsidP="005960A4">
            <w:pPr>
              <w:numPr>
                <w:ilvl w:val="1"/>
                <w:numId w:val="27"/>
              </w:numPr>
              <w:overflowPunct w:val="0"/>
              <w:autoSpaceDE w:val="0"/>
              <w:autoSpaceDN w:val="0"/>
              <w:adjustRightInd w:val="0"/>
              <w:spacing w:after="120" w:line="240" w:lineRule="auto"/>
              <w:jc w:val="both"/>
              <w:textAlignment w:val="baseline"/>
              <w:rPr>
                <w:rFonts w:eastAsia="SimSun" w:cstheme="minorHAnsi"/>
                <w:bCs/>
                <w:iCs/>
              </w:rPr>
            </w:pPr>
            <w:r w:rsidRPr="009B2A57">
              <w:rPr>
                <w:rFonts w:eastAsia="SimSun" w:cstheme="minorHAnsi"/>
                <w:bCs/>
                <w:iCs/>
              </w:rPr>
              <w:t xml:space="preserve">Option 1: </w:t>
            </w:r>
          </w:p>
          <w:tbl>
            <w:tblPr>
              <w:tblStyle w:val="TableGrid"/>
              <w:tblW w:w="0" w:type="auto"/>
              <w:tblLook w:val="04A0" w:firstRow="1" w:lastRow="0" w:firstColumn="1" w:lastColumn="0" w:noHBand="0" w:noVBand="1"/>
            </w:tblPr>
            <w:tblGrid>
              <w:gridCol w:w="2369"/>
              <w:gridCol w:w="2154"/>
              <w:gridCol w:w="2534"/>
              <w:gridCol w:w="2346"/>
            </w:tblGrid>
            <w:tr w:rsidR="005960A4" w14:paraId="3E181BCD" w14:textId="77777777" w:rsidTr="008B55B1">
              <w:tc>
                <w:tcPr>
                  <w:tcW w:w="2402" w:type="dxa"/>
                  <w:tcBorders>
                    <w:tl2br w:val="single" w:sz="4" w:space="0" w:color="auto"/>
                  </w:tcBorders>
                </w:tcPr>
                <w:p w14:paraId="0ABC424E" w14:textId="77777777" w:rsidR="005960A4" w:rsidRDefault="005960A4" w:rsidP="005960A4">
                  <w:pPr>
                    <w:spacing w:after="120"/>
                    <w:jc w:val="both"/>
                    <w:rPr>
                      <w:rFonts w:eastAsia="SimSun" w:cstheme="minorHAnsi"/>
                      <w:iCs/>
                    </w:rPr>
                  </w:pPr>
                  <w:r>
                    <w:rPr>
                      <w:rFonts w:eastAsia="SimSun" w:cstheme="minorHAnsi"/>
                      <w:iCs/>
                    </w:rPr>
                    <w:t xml:space="preserve">           NW config</w:t>
                  </w:r>
                </w:p>
                <w:p w14:paraId="73485AF6" w14:textId="77777777" w:rsidR="005960A4" w:rsidRDefault="005960A4" w:rsidP="005960A4">
                  <w:pPr>
                    <w:spacing w:after="120"/>
                    <w:jc w:val="both"/>
                    <w:rPr>
                      <w:rFonts w:eastAsia="SimSun" w:cstheme="minorHAnsi"/>
                      <w:iCs/>
                    </w:rPr>
                  </w:pPr>
                  <w:r>
                    <w:rPr>
                      <w:rFonts w:eastAsia="SimSun" w:cstheme="minorHAnsi"/>
                      <w:iCs/>
                    </w:rPr>
                    <w:t>UE capability</w:t>
                  </w:r>
                </w:p>
              </w:tc>
              <w:tc>
                <w:tcPr>
                  <w:tcW w:w="2174" w:type="dxa"/>
                </w:tcPr>
                <w:p w14:paraId="39D68B26" w14:textId="77777777" w:rsidR="005960A4" w:rsidRDefault="005960A4" w:rsidP="005960A4">
                  <w:pPr>
                    <w:spacing w:after="120"/>
                    <w:jc w:val="both"/>
                    <w:rPr>
                      <w:rFonts w:eastAsia="SimSun" w:cstheme="minorHAnsi"/>
                      <w:iCs/>
                    </w:rPr>
                  </w:pPr>
                  <w:r>
                    <w:rPr>
                      <w:rFonts w:eastAsia="SimSun" w:cstheme="minorHAnsi"/>
                      <w:iCs/>
                    </w:rPr>
                    <w:t xml:space="preserve">Case a: </w:t>
                  </w:r>
                </w:p>
                <w:p w14:paraId="76A50D57" w14:textId="77777777" w:rsidR="005960A4" w:rsidRDefault="005960A4" w:rsidP="005960A4">
                  <w:pPr>
                    <w:spacing w:after="120"/>
                    <w:jc w:val="both"/>
                    <w:rPr>
                      <w:rFonts w:eastAsia="SimSun" w:cstheme="minorHAnsi"/>
                      <w:iCs/>
                    </w:rPr>
                  </w:pPr>
                  <w:r>
                    <w:rPr>
                      <w:rFonts w:eastAsia="SimSun" w:cstheme="minorHAnsi"/>
                      <w:iCs/>
                    </w:rPr>
                    <w:t>No MG nor NCSG</w:t>
                  </w:r>
                </w:p>
              </w:tc>
              <w:tc>
                <w:tcPr>
                  <w:tcW w:w="2566" w:type="dxa"/>
                </w:tcPr>
                <w:p w14:paraId="34FDA8F5" w14:textId="77777777" w:rsidR="005960A4" w:rsidRDefault="005960A4" w:rsidP="005960A4">
                  <w:pPr>
                    <w:spacing w:after="120"/>
                    <w:jc w:val="both"/>
                    <w:rPr>
                      <w:rFonts w:eastAsia="SimSun" w:cstheme="minorHAnsi"/>
                      <w:iCs/>
                    </w:rPr>
                  </w:pPr>
                  <w:r>
                    <w:rPr>
                      <w:rFonts w:eastAsia="SimSun" w:cstheme="minorHAnsi"/>
                      <w:iCs/>
                    </w:rPr>
                    <w:t>Case b:</w:t>
                  </w:r>
                </w:p>
                <w:p w14:paraId="02479DA4" w14:textId="77777777" w:rsidR="005960A4" w:rsidRDefault="005960A4" w:rsidP="005960A4">
                  <w:pPr>
                    <w:spacing w:after="120"/>
                    <w:jc w:val="both"/>
                    <w:rPr>
                      <w:rFonts w:eastAsia="SimSun" w:cstheme="minorHAnsi"/>
                      <w:iCs/>
                    </w:rPr>
                  </w:pPr>
                  <w:r>
                    <w:rPr>
                      <w:rFonts w:eastAsia="SimSun" w:cstheme="minorHAnsi"/>
                      <w:iCs/>
                    </w:rPr>
                    <w:t>NCSG</w:t>
                  </w:r>
                </w:p>
              </w:tc>
              <w:tc>
                <w:tcPr>
                  <w:tcW w:w="2372" w:type="dxa"/>
                </w:tcPr>
                <w:p w14:paraId="10775FDE" w14:textId="77777777" w:rsidR="005960A4" w:rsidRDefault="005960A4" w:rsidP="005960A4">
                  <w:pPr>
                    <w:spacing w:after="120"/>
                    <w:jc w:val="both"/>
                    <w:rPr>
                      <w:rFonts w:eastAsia="SimSun" w:cstheme="minorHAnsi"/>
                      <w:iCs/>
                    </w:rPr>
                  </w:pPr>
                  <w:r>
                    <w:rPr>
                      <w:rFonts w:eastAsia="SimSun" w:cstheme="minorHAnsi"/>
                      <w:iCs/>
                    </w:rPr>
                    <w:t xml:space="preserve">Case c: </w:t>
                  </w:r>
                </w:p>
                <w:p w14:paraId="4EA57F79" w14:textId="77777777" w:rsidR="005960A4" w:rsidRDefault="005960A4" w:rsidP="005960A4">
                  <w:pPr>
                    <w:spacing w:after="120"/>
                    <w:jc w:val="both"/>
                    <w:rPr>
                      <w:rFonts w:eastAsia="SimSun" w:cstheme="minorHAnsi"/>
                      <w:iCs/>
                    </w:rPr>
                  </w:pPr>
                  <w:r>
                    <w:rPr>
                      <w:rFonts w:eastAsia="SimSun" w:cstheme="minorHAnsi"/>
                      <w:iCs/>
                    </w:rPr>
                    <w:t>MG</w:t>
                  </w:r>
                </w:p>
              </w:tc>
            </w:tr>
            <w:tr w:rsidR="005960A4" w14:paraId="7AFBD39A" w14:textId="77777777" w:rsidTr="008B55B1">
              <w:tc>
                <w:tcPr>
                  <w:tcW w:w="2402" w:type="dxa"/>
                </w:tcPr>
                <w:p w14:paraId="3DEF4EF4" w14:textId="77777777" w:rsidR="005960A4" w:rsidRDefault="005960A4" w:rsidP="005960A4">
                  <w:pPr>
                    <w:spacing w:after="120"/>
                    <w:jc w:val="both"/>
                    <w:rPr>
                      <w:rFonts w:eastAsia="SimSun" w:cstheme="minorHAnsi"/>
                      <w:iCs/>
                    </w:rPr>
                  </w:pPr>
                  <w:r>
                    <w:rPr>
                      <w:rFonts w:eastAsia="SimSun" w:cstheme="minorHAnsi"/>
                      <w:iCs/>
                    </w:rPr>
                    <w:t>Case 1: gap</w:t>
                  </w:r>
                </w:p>
              </w:tc>
              <w:tc>
                <w:tcPr>
                  <w:tcW w:w="2174" w:type="dxa"/>
                </w:tcPr>
                <w:p w14:paraId="20B4CB6C" w14:textId="77777777" w:rsidR="005960A4" w:rsidRDefault="005960A4" w:rsidP="005960A4">
                  <w:pPr>
                    <w:spacing w:after="120"/>
                    <w:jc w:val="both"/>
                    <w:rPr>
                      <w:rFonts w:eastAsia="SimSun" w:cstheme="minorHAnsi"/>
                      <w:iCs/>
                    </w:rPr>
                  </w:pPr>
                  <w:r>
                    <w:rPr>
                      <w:rFonts w:eastAsia="SimSun" w:cstheme="minorHAnsi"/>
                      <w:iCs/>
                    </w:rPr>
                    <w:t>No requirement</w:t>
                  </w:r>
                </w:p>
              </w:tc>
              <w:tc>
                <w:tcPr>
                  <w:tcW w:w="2566" w:type="dxa"/>
                </w:tcPr>
                <w:p w14:paraId="52ECAD79" w14:textId="77777777" w:rsidR="005960A4" w:rsidRDefault="005960A4" w:rsidP="005960A4">
                  <w:pPr>
                    <w:spacing w:after="120"/>
                    <w:jc w:val="both"/>
                    <w:rPr>
                      <w:rFonts w:eastAsia="SimSun" w:cstheme="minorHAnsi"/>
                      <w:iCs/>
                    </w:rPr>
                  </w:pPr>
                  <w:r>
                    <w:rPr>
                      <w:rFonts w:eastAsia="SimSun" w:cstheme="minorHAnsi"/>
                      <w:iCs/>
                    </w:rPr>
                    <w:t>No requirement</w:t>
                  </w:r>
                </w:p>
              </w:tc>
              <w:tc>
                <w:tcPr>
                  <w:tcW w:w="2372" w:type="dxa"/>
                </w:tcPr>
                <w:p w14:paraId="5CC7E07C" w14:textId="77777777" w:rsidR="005960A4" w:rsidRDefault="005960A4" w:rsidP="005960A4">
                  <w:pPr>
                    <w:spacing w:after="120"/>
                    <w:jc w:val="both"/>
                    <w:rPr>
                      <w:rFonts w:eastAsia="SimSun" w:cstheme="minorHAnsi"/>
                      <w:iCs/>
                    </w:rPr>
                  </w:pPr>
                  <w:r>
                    <w:rPr>
                      <w:rFonts w:eastAsia="SimSun" w:cstheme="minorHAnsi"/>
                      <w:iCs/>
                    </w:rPr>
                    <w:t>Measurement within MG</w:t>
                  </w:r>
                </w:p>
              </w:tc>
            </w:tr>
            <w:tr w:rsidR="005960A4" w14:paraId="3A29F88B" w14:textId="77777777" w:rsidTr="008B55B1">
              <w:tc>
                <w:tcPr>
                  <w:tcW w:w="2402" w:type="dxa"/>
                </w:tcPr>
                <w:p w14:paraId="29F1C3FE" w14:textId="77777777" w:rsidR="005960A4" w:rsidRDefault="005960A4" w:rsidP="005960A4">
                  <w:pPr>
                    <w:spacing w:after="120"/>
                    <w:jc w:val="both"/>
                    <w:rPr>
                      <w:rFonts w:eastAsia="SimSun" w:cstheme="minorHAnsi"/>
                      <w:iCs/>
                    </w:rPr>
                  </w:pPr>
                  <w:r>
                    <w:rPr>
                      <w:rFonts w:eastAsia="SimSun" w:cstheme="minorHAnsi"/>
                      <w:iCs/>
                    </w:rPr>
                    <w:t>Case 2: no-gap-with-interruption</w:t>
                  </w:r>
                </w:p>
              </w:tc>
              <w:tc>
                <w:tcPr>
                  <w:tcW w:w="2174" w:type="dxa"/>
                  <w:shd w:val="clear" w:color="auto" w:fill="auto"/>
                </w:tcPr>
                <w:p w14:paraId="3AF8A34B" w14:textId="77777777" w:rsidR="005960A4" w:rsidRDefault="005960A4" w:rsidP="005960A4">
                  <w:pPr>
                    <w:spacing w:after="120"/>
                    <w:jc w:val="both"/>
                    <w:rPr>
                      <w:rFonts w:eastAsia="SimSun" w:cstheme="minorHAnsi"/>
                      <w:iCs/>
                    </w:rPr>
                  </w:pPr>
                  <w:r>
                    <w:rPr>
                      <w:rFonts w:eastAsia="SimSun" w:cstheme="minorHAnsi"/>
                      <w:iCs/>
                    </w:rPr>
                    <w:t>No requirement</w:t>
                  </w:r>
                </w:p>
              </w:tc>
              <w:tc>
                <w:tcPr>
                  <w:tcW w:w="2566" w:type="dxa"/>
                </w:tcPr>
                <w:p w14:paraId="6F9D3AAD" w14:textId="77777777" w:rsidR="005960A4" w:rsidRDefault="005960A4" w:rsidP="005960A4">
                  <w:pPr>
                    <w:spacing w:after="120"/>
                    <w:jc w:val="both"/>
                    <w:rPr>
                      <w:rFonts w:eastAsia="SimSun" w:cstheme="minorHAnsi"/>
                      <w:iCs/>
                    </w:rPr>
                  </w:pPr>
                  <w:r>
                    <w:rPr>
                      <w:rFonts w:eastAsia="SimSun" w:cstheme="minorHAnsi"/>
                      <w:iCs/>
                    </w:rPr>
                    <w:t>Measurement within NCSG with only NCSG interruption allowed</w:t>
                  </w:r>
                </w:p>
              </w:tc>
              <w:tc>
                <w:tcPr>
                  <w:tcW w:w="2372" w:type="dxa"/>
                </w:tcPr>
                <w:p w14:paraId="7DE0F528" w14:textId="77777777" w:rsidR="005960A4" w:rsidRDefault="005960A4" w:rsidP="005960A4">
                  <w:pPr>
                    <w:spacing w:after="120"/>
                    <w:jc w:val="both"/>
                    <w:rPr>
                      <w:rFonts w:eastAsia="SimSun" w:cstheme="minorHAnsi"/>
                      <w:iCs/>
                    </w:rPr>
                  </w:pPr>
                  <w:r>
                    <w:rPr>
                      <w:rFonts w:eastAsia="SimSun" w:cstheme="minorHAnsi"/>
                      <w:iCs/>
                      <w:strike/>
                    </w:rPr>
                    <w:t>Measurement within MG with only legacy gap interruption allowed</w:t>
                  </w:r>
                  <w:r>
                    <w:rPr>
                      <w:rFonts w:eastAsia="SimSun" w:cstheme="minorHAnsi" w:hint="eastAsia"/>
                      <w:iCs/>
                    </w:rPr>
                    <w:t xml:space="preserve"> </w:t>
                  </w:r>
                  <w:r>
                    <w:rPr>
                      <w:rFonts w:eastAsia="SimSun" w:cstheme="minorHAnsi" w:hint="eastAsia"/>
                      <w:iCs/>
                      <w:color w:val="0070C0"/>
                    </w:rPr>
                    <w:t>Measurement within MG</w:t>
                  </w:r>
                </w:p>
              </w:tc>
            </w:tr>
            <w:tr w:rsidR="005960A4" w14:paraId="58A85A2F" w14:textId="77777777" w:rsidTr="008B55B1">
              <w:tc>
                <w:tcPr>
                  <w:tcW w:w="2402" w:type="dxa"/>
                </w:tcPr>
                <w:p w14:paraId="7730AD75" w14:textId="77777777" w:rsidR="005960A4" w:rsidRDefault="005960A4" w:rsidP="005960A4">
                  <w:pPr>
                    <w:spacing w:after="120"/>
                    <w:jc w:val="both"/>
                    <w:rPr>
                      <w:rFonts w:eastAsia="SimSun" w:cstheme="minorHAnsi"/>
                      <w:iCs/>
                    </w:rPr>
                  </w:pPr>
                  <w:r>
                    <w:rPr>
                      <w:rFonts w:eastAsia="SimSun" w:cstheme="minorHAnsi"/>
                      <w:iCs/>
                    </w:rPr>
                    <w:t>Case 3: no-gap-no-interruption</w:t>
                  </w:r>
                </w:p>
              </w:tc>
              <w:tc>
                <w:tcPr>
                  <w:tcW w:w="2174" w:type="dxa"/>
                </w:tcPr>
                <w:p w14:paraId="217B4DDA" w14:textId="77777777" w:rsidR="005960A4" w:rsidRDefault="005960A4" w:rsidP="005960A4">
                  <w:pPr>
                    <w:spacing w:after="120"/>
                    <w:jc w:val="both"/>
                    <w:rPr>
                      <w:rFonts w:eastAsia="SimSun" w:cstheme="minorHAnsi"/>
                      <w:iCs/>
                    </w:rPr>
                  </w:pPr>
                  <w:r>
                    <w:rPr>
                      <w:rFonts w:eastAsia="SimSun" w:cstheme="minorHAnsi"/>
                      <w:iCs/>
                    </w:rPr>
                    <w:t>Measurement without MG</w:t>
                  </w:r>
                </w:p>
              </w:tc>
              <w:tc>
                <w:tcPr>
                  <w:tcW w:w="2566" w:type="dxa"/>
                </w:tcPr>
                <w:p w14:paraId="126670DA" w14:textId="77777777" w:rsidR="005960A4" w:rsidRDefault="005960A4" w:rsidP="005960A4">
                  <w:pPr>
                    <w:spacing w:after="120"/>
                    <w:jc w:val="both"/>
                    <w:rPr>
                      <w:rFonts w:eastAsia="SimSun" w:cstheme="minorHAnsi"/>
                      <w:iCs/>
                    </w:rPr>
                  </w:pPr>
                  <w:r>
                    <w:rPr>
                      <w:rFonts w:eastAsia="SimSun" w:cstheme="minorHAnsi"/>
                      <w:iCs/>
                      <w:strike/>
                    </w:rPr>
                    <w:t>Measurement outside NCSG</w:t>
                  </w:r>
                  <w:r>
                    <w:rPr>
                      <w:rFonts w:eastAsia="SimSun" w:cstheme="minorHAnsi" w:hint="eastAsia"/>
                      <w:iCs/>
                    </w:rPr>
                    <w:t xml:space="preserve"> </w:t>
                  </w:r>
                  <w:r>
                    <w:rPr>
                      <w:rFonts w:eastAsia="SimSun" w:cstheme="minorHAnsi" w:hint="eastAsia"/>
                      <w:iCs/>
                      <w:color w:val="0070C0"/>
                    </w:rPr>
                    <w:t>Measurement within NCSG with only NCSG interruption allowed</w:t>
                  </w:r>
                </w:p>
              </w:tc>
              <w:tc>
                <w:tcPr>
                  <w:tcW w:w="2372" w:type="dxa"/>
                </w:tcPr>
                <w:p w14:paraId="7F0407B3" w14:textId="77777777" w:rsidR="005960A4" w:rsidRDefault="005960A4" w:rsidP="005960A4">
                  <w:pPr>
                    <w:spacing w:after="120"/>
                    <w:jc w:val="both"/>
                    <w:rPr>
                      <w:rFonts w:eastAsia="SimSun" w:cstheme="minorHAnsi"/>
                      <w:iCs/>
                    </w:rPr>
                  </w:pPr>
                  <w:r>
                    <w:rPr>
                      <w:rFonts w:eastAsia="SimSun" w:cstheme="minorHAnsi"/>
                      <w:iCs/>
                      <w:strike/>
                    </w:rPr>
                    <w:t>Measurement outside MG</w:t>
                  </w:r>
                  <w:r>
                    <w:rPr>
                      <w:rFonts w:eastAsia="SimSun" w:cstheme="minorHAnsi" w:hint="eastAsia"/>
                      <w:iCs/>
                    </w:rPr>
                    <w:t xml:space="preserve"> </w:t>
                  </w:r>
                  <w:r>
                    <w:rPr>
                      <w:rFonts w:eastAsia="SimSun" w:cstheme="minorHAnsi" w:hint="eastAsia"/>
                      <w:iCs/>
                      <w:color w:val="0070C0"/>
                    </w:rPr>
                    <w:t>Measurement within MG</w:t>
                  </w:r>
                </w:p>
              </w:tc>
            </w:tr>
          </w:tbl>
          <w:p w14:paraId="4D98962A" w14:textId="77777777" w:rsidR="005960A4" w:rsidRDefault="005960A4" w:rsidP="005960A4">
            <w:pPr>
              <w:numPr>
                <w:ilvl w:val="1"/>
                <w:numId w:val="27"/>
              </w:numPr>
              <w:overflowPunct w:val="0"/>
              <w:autoSpaceDE w:val="0"/>
              <w:autoSpaceDN w:val="0"/>
              <w:adjustRightInd w:val="0"/>
              <w:spacing w:after="120" w:line="240" w:lineRule="auto"/>
              <w:jc w:val="both"/>
              <w:textAlignment w:val="baseline"/>
              <w:rPr>
                <w:rFonts w:eastAsia="SimSun" w:cstheme="minorHAnsi"/>
                <w:bCs/>
                <w:iCs/>
              </w:rPr>
            </w:pPr>
            <w:r w:rsidRPr="009B2A57">
              <w:rPr>
                <w:rFonts w:eastAsia="SimSun" w:cstheme="minorHAnsi"/>
                <w:bCs/>
                <w:iCs/>
              </w:rPr>
              <w:t>Option</w:t>
            </w:r>
            <w:r>
              <w:rPr>
                <w:rFonts w:eastAsia="SimSun" w:cstheme="minorHAnsi"/>
                <w:bCs/>
                <w:iCs/>
              </w:rPr>
              <w:t xml:space="preserve"> 2: </w:t>
            </w:r>
          </w:p>
          <w:tbl>
            <w:tblPr>
              <w:tblStyle w:val="TableGrid"/>
              <w:tblW w:w="0" w:type="auto"/>
              <w:tblLook w:val="04A0" w:firstRow="1" w:lastRow="0" w:firstColumn="1" w:lastColumn="0" w:noHBand="0" w:noVBand="1"/>
            </w:tblPr>
            <w:tblGrid>
              <w:gridCol w:w="2097"/>
              <w:gridCol w:w="2215"/>
              <w:gridCol w:w="2553"/>
              <w:gridCol w:w="2538"/>
            </w:tblGrid>
            <w:tr w:rsidR="005960A4" w14:paraId="0547B856" w14:textId="77777777" w:rsidTr="008B55B1">
              <w:tc>
                <w:tcPr>
                  <w:tcW w:w="0" w:type="auto"/>
                  <w:tcBorders>
                    <w:tl2br w:val="single" w:sz="4" w:space="0" w:color="auto"/>
                  </w:tcBorders>
                </w:tcPr>
                <w:p w14:paraId="71C5A1F8" w14:textId="77777777" w:rsidR="005960A4" w:rsidRDefault="005960A4" w:rsidP="005960A4">
                  <w:pPr>
                    <w:spacing w:after="120"/>
                    <w:jc w:val="both"/>
                    <w:rPr>
                      <w:rFonts w:eastAsia="SimSun" w:cstheme="minorHAnsi"/>
                      <w:bCs/>
                      <w:iCs/>
                    </w:rPr>
                  </w:pPr>
                  <w:r>
                    <w:rPr>
                      <w:rFonts w:eastAsia="SimSun" w:cstheme="minorHAnsi"/>
                      <w:bCs/>
                      <w:iCs/>
                    </w:rPr>
                    <w:t xml:space="preserve">                NW config</w:t>
                  </w:r>
                </w:p>
                <w:p w14:paraId="45E3A9B2" w14:textId="77777777" w:rsidR="005960A4" w:rsidRDefault="005960A4" w:rsidP="005960A4">
                  <w:pPr>
                    <w:spacing w:after="120"/>
                    <w:jc w:val="both"/>
                    <w:rPr>
                      <w:rFonts w:eastAsia="SimSun" w:cstheme="minorHAnsi"/>
                      <w:bCs/>
                      <w:iCs/>
                    </w:rPr>
                  </w:pPr>
                </w:p>
                <w:p w14:paraId="49F1DC38" w14:textId="77777777" w:rsidR="005960A4" w:rsidRDefault="005960A4" w:rsidP="005960A4">
                  <w:pPr>
                    <w:spacing w:after="120"/>
                    <w:jc w:val="both"/>
                    <w:rPr>
                      <w:rFonts w:eastAsia="SimSun" w:cstheme="minorHAnsi"/>
                      <w:bCs/>
                      <w:iCs/>
                    </w:rPr>
                  </w:pPr>
                  <w:r>
                    <w:rPr>
                      <w:rFonts w:eastAsia="SimSun" w:cstheme="minorHAnsi"/>
                      <w:bCs/>
                      <w:iCs/>
                    </w:rPr>
                    <w:t>UE capability</w:t>
                  </w:r>
                </w:p>
              </w:tc>
              <w:tc>
                <w:tcPr>
                  <w:tcW w:w="2215" w:type="dxa"/>
                </w:tcPr>
                <w:p w14:paraId="5E9A1FEB" w14:textId="77777777" w:rsidR="005960A4" w:rsidRDefault="005960A4" w:rsidP="005960A4">
                  <w:pPr>
                    <w:spacing w:after="120"/>
                    <w:jc w:val="both"/>
                    <w:rPr>
                      <w:rFonts w:eastAsia="SimSun" w:cstheme="minorHAnsi"/>
                      <w:bCs/>
                      <w:iCs/>
                    </w:rPr>
                  </w:pPr>
                  <w:r>
                    <w:rPr>
                      <w:rFonts w:eastAsia="SimSun" w:cstheme="minorHAnsi"/>
                      <w:bCs/>
                      <w:iCs/>
                    </w:rPr>
                    <w:t xml:space="preserve">Case a: </w:t>
                  </w:r>
                </w:p>
                <w:p w14:paraId="59C75076" w14:textId="77777777" w:rsidR="005960A4" w:rsidRDefault="005960A4" w:rsidP="005960A4">
                  <w:pPr>
                    <w:spacing w:after="120"/>
                    <w:jc w:val="both"/>
                    <w:rPr>
                      <w:rFonts w:eastAsia="SimSun" w:cstheme="minorHAnsi"/>
                      <w:bCs/>
                      <w:iCs/>
                    </w:rPr>
                  </w:pPr>
                  <w:r>
                    <w:rPr>
                      <w:rFonts w:eastAsia="SimSun" w:cstheme="minorHAnsi"/>
                      <w:bCs/>
                      <w:iCs/>
                    </w:rPr>
                    <w:t>No MG nor NCSG</w:t>
                  </w:r>
                </w:p>
              </w:tc>
              <w:tc>
                <w:tcPr>
                  <w:tcW w:w="2553" w:type="dxa"/>
                </w:tcPr>
                <w:p w14:paraId="4E66B3C1" w14:textId="77777777" w:rsidR="005960A4" w:rsidRDefault="005960A4" w:rsidP="005960A4">
                  <w:pPr>
                    <w:spacing w:after="120"/>
                    <w:jc w:val="both"/>
                    <w:rPr>
                      <w:rFonts w:eastAsia="SimSun" w:cstheme="minorHAnsi"/>
                      <w:bCs/>
                      <w:iCs/>
                    </w:rPr>
                  </w:pPr>
                  <w:r>
                    <w:rPr>
                      <w:rFonts w:eastAsia="SimSun" w:cstheme="minorHAnsi"/>
                      <w:bCs/>
                      <w:iCs/>
                    </w:rPr>
                    <w:t>Case b:</w:t>
                  </w:r>
                </w:p>
                <w:p w14:paraId="550ADABD" w14:textId="77777777" w:rsidR="005960A4" w:rsidRDefault="005960A4" w:rsidP="005960A4">
                  <w:pPr>
                    <w:spacing w:after="120"/>
                    <w:jc w:val="both"/>
                    <w:rPr>
                      <w:rFonts w:eastAsia="SimSun" w:cstheme="minorHAnsi"/>
                      <w:bCs/>
                      <w:iCs/>
                    </w:rPr>
                  </w:pPr>
                  <w:r>
                    <w:rPr>
                      <w:rFonts w:eastAsia="SimSun" w:cstheme="minorHAnsi"/>
                      <w:bCs/>
                      <w:iCs/>
                    </w:rPr>
                    <w:t>NCSG</w:t>
                  </w:r>
                </w:p>
              </w:tc>
              <w:tc>
                <w:tcPr>
                  <w:tcW w:w="2538" w:type="dxa"/>
                </w:tcPr>
                <w:p w14:paraId="1C766685" w14:textId="77777777" w:rsidR="005960A4" w:rsidRDefault="005960A4" w:rsidP="005960A4">
                  <w:pPr>
                    <w:spacing w:after="120"/>
                    <w:jc w:val="both"/>
                    <w:rPr>
                      <w:rFonts w:eastAsia="SimSun" w:cstheme="minorHAnsi"/>
                      <w:bCs/>
                      <w:iCs/>
                    </w:rPr>
                  </w:pPr>
                  <w:r>
                    <w:rPr>
                      <w:rFonts w:eastAsia="SimSun" w:cstheme="minorHAnsi"/>
                      <w:bCs/>
                      <w:iCs/>
                    </w:rPr>
                    <w:t>Case c: MG</w:t>
                  </w:r>
                </w:p>
              </w:tc>
            </w:tr>
            <w:tr w:rsidR="005960A4" w14:paraId="2A569346" w14:textId="77777777" w:rsidTr="008B55B1">
              <w:tc>
                <w:tcPr>
                  <w:tcW w:w="0" w:type="auto"/>
                </w:tcPr>
                <w:p w14:paraId="2B7781AD" w14:textId="77777777" w:rsidR="005960A4" w:rsidRDefault="005960A4" w:rsidP="005960A4">
                  <w:pPr>
                    <w:spacing w:after="120"/>
                    <w:jc w:val="both"/>
                    <w:rPr>
                      <w:rFonts w:eastAsia="SimSun" w:cstheme="minorHAnsi"/>
                      <w:bCs/>
                      <w:iCs/>
                    </w:rPr>
                  </w:pPr>
                  <w:r>
                    <w:rPr>
                      <w:rFonts w:eastAsia="SimSun" w:cstheme="minorHAnsi"/>
                      <w:bCs/>
                      <w:iCs/>
                    </w:rPr>
                    <w:lastRenderedPageBreak/>
                    <w:t>Case 1: gap</w:t>
                  </w:r>
                </w:p>
              </w:tc>
              <w:tc>
                <w:tcPr>
                  <w:tcW w:w="2215" w:type="dxa"/>
                </w:tcPr>
                <w:p w14:paraId="22B699CC" w14:textId="77777777" w:rsidR="005960A4" w:rsidRDefault="005960A4" w:rsidP="005960A4">
                  <w:pPr>
                    <w:spacing w:after="120"/>
                    <w:jc w:val="both"/>
                    <w:rPr>
                      <w:rFonts w:eastAsia="SimSun" w:cstheme="minorHAnsi"/>
                      <w:bCs/>
                      <w:iCs/>
                    </w:rPr>
                  </w:pPr>
                  <w:r>
                    <w:rPr>
                      <w:rFonts w:eastAsia="SimSun" w:cstheme="minorHAnsi"/>
                      <w:bCs/>
                      <w:iCs/>
                    </w:rPr>
                    <w:t>No requirement</w:t>
                  </w:r>
                </w:p>
              </w:tc>
              <w:tc>
                <w:tcPr>
                  <w:tcW w:w="2553" w:type="dxa"/>
                </w:tcPr>
                <w:p w14:paraId="5236F9AE" w14:textId="77777777" w:rsidR="005960A4" w:rsidRDefault="005960A4" w:rsidP="005960A4">
                  <w:pPr>
                    <w:spacing w:after="120"/>
                    <w:jc w:val="both"/>
                    <w:rPr>
                      <w:rFonts w:eastAsia="SimSun" w:cstheme="minorHAnsi"/>
                      <w:bCs/>
                      <w:iCs/>
                    </w:rPr>
                  </w:pPr>
                  <w:r>
                    <w:rPr>
                      <w:rFonts w:eastAsia="SimSun" w:cstheme="minorHAnsi"/>
                      <w:bCs/>
                      <w:iCs/>
                    </w:rPr>
                    <w:t>No requirement</w:t>
                  </w:r>
                </w:p>
              </w:tc>
              <w:tc>
                <w:tcPr>
                  <w:tcW w:w="2538" w:type="dxa"/>
                </w:tcPr>
                <w:p w14:paraId="2215687F" w14:textId="77777777" w:rsidR="005960A4" w:rsidRDefault="005960A4" w:rsidP="005960A4">
                  <w:pPr>
                    <w:spacing w:after="120"/>
                    <w:jc w:val="both"/>
                    <w:rPr>
                      <w:rFonts w:eastAsia="SimSun" w:cstheme="minorHAnsi"/>
                      <w:bCs/>
                      <w:iCs/>
                    </w:rPr>
                  </w:pPr>
                  <w:r>
                    <w:rPr>
                      <w:rFonts w:eastAsia="SimSun" w:cstheme="minorHAnsi"/>
                      <w:bCs/>
                      <w:iCs/>
                    </w:rPr>
                    <w:t>Measurement within MG</w:t>
                  </w:r>
                </w:p>
              </w:tc>
            </w:tr>
            <w:tr w:rsidR="005960A4" w14:paraId="054DB8CD" w14:textId="77777777" w:rsidTr="008B55B1">
              <w:tc>
                <w:tcPr>
                  <w:tcW w:w="0" w:type="auto"/>
                </w:tcPr>
                <w:p w14:paraId="565CB4AD" w14:textId="77777777" w:rsidR="005960A4" w:rsidRDefault="005960A4" w:rsidP="005960A4">
                  <w:pPr>
                    <w:spacing w:after="120"/>
                    <w:jc w:val="both"/>
                    <w:rPr>
                      <w:rFonts w:eastAsia="SimSun" w:cstheme="minorHAnsi"/>
                      <w:bCs/>
                      <w:iCs/>
                    </w:rPr>
                  </w:pPr>
                  <w:r>
                    <w:rPr>
                      <w:rFonts w:eastAsia="SimSun" w:cstheme="minorHAnsi"/>
                      <w:bCs/>
                      <w:iCs/>
                    </w:rPr>
                    <w:t>Case 2: no-gap-with-interruption</w:t>
                  </w:r>
                </w:p>
              </w:tc>
              <w:tc>
                <w:tcPr>
                  <w:tcW w:w="2215" w:type="dxa"/>
                  <w:shd w:val="clear" w:color="auto" w:fill="auto"/>
                </w:tcPr>
                <w:p w14:paraId="3D8C3F4B" w14:textId="77777777" w:rsidR="005960A4" w:rsidRDefault="005960A4" w:rsidP="005960A4">
                  <w:pPr>
                    <w:spacing w:after="120"/>
                    <w:jc w:val="both"/>
                    <w:rPr>
                      <w:rFonts w:eastAsia="SimSun" w:cstheme="minorHAnsi"/>
                      <w:bCs/>
                      <w:iCs/>
                    </w:rPr>
                  </w:pPr>
                  <w:r>
                    <w:rPr>
                      <w:rFonts w:eastAsia="SimSun" w:cstheme="minorHAnsi"/>
                      <w:bCs/>
                      <w:iCs/>
                    </w:rPr>
                    <w:t>No requirement</w:t>
                  </w:r>
                </w:p>
              </w:tc>
              <w:tc>
                <w:tcPr>
                  <w:tcW w:w="2553" w:type="dxa"/>
                </w:tcPr>
                <w:p w14:paraId="4864F00B" w14:textId="77777777" w:rsidR="005960A4" w:rsidRDefault="005960A4" w:rsidP="005960A4">
                  <w:pPr>
                    <w:spacing w:after="120"/>
                    <w:jc w:val="both"/>
                    <w:rPr>
                      <w:rFonts w:eastAsia="SimSun" w:cstheme="minorHAnsi"/>
                      <w:bCs/>
                      <w:iCs/>
                    </w:rPr>
                  </w:pPr>
                  <w:r>
                    <w:rPr>
                      <w:rFonts w:eastAsia="SimSun" w:cstheme="minorHAnsi"/>
                      <w:bCs/>
                      <w:iCs/>
                    </w:rPr>
                    <w:t>Measurement within NCSG with only NCSG interruption allowed</w:t>
                  </w:r>
                </w:p>
              </w:tc>
              <w:tc>
                <w:tcPr>
                  <w:tcW w:w="2538" w:type="dxa"/>
                </w:tcPr>
                <w:p w14:paraId="6359C0FE" w14:textId="77777777" w:rsidR="005960A4" w:rsidRDefault="005960A4" w:rsidP="005960A4">
                  <w:pPr>
                    <w:spacing w:after="120"/>
                    <w:jc w:val="both"/>
                    <w:rPr>
                      <w:rFonts w:eastAsia="SimSun" w:cstheme="minorHAnsi"/>
                      <w:bCs/>
                      <w:iCs/>
                    </w:rPr>
                  </w:pPr>
                  <w:r>
                    <w:rPr>
                      <w:rFonts w:eastAsia="SimSun" w:cstheme="minorHAnsi"/>
                      <w:bCs/>
                      <w:iCs/>
                    </w:rPr>
                    <w:t>Measurement within MG with only legacy gap interruption allowed</w:t>
                  </w:r>
                </w:p>
              </w:tc>
            </w:tr>
            <w:tr w:rsidR="005960A4" w14:paraId="3A30F784" w14:textId="77777777" w:rsidTr="008B55B1">
              <w:tc>
                <w:tcPr>
                  <w:tcW w:w="0" w:type="auto"/>
                </w:tcPr>
                <w:p w14:paraId="11B752DD" w14:textId="77777777" w:rsidR="005960A4" w:rsidRDefault="005960A4" w:rsidP="005960A4">
                  <w:pPr>
                    <w:spacing w:after="120"/>
                    <w:jc w:val="both"/>
                    <w:rPr>
                      <w:rFonts w:eastAsia="SimSun" w:cstheme="minorHAnsi"/>
                      <w:bCs/>
                      <w:iCs/>
                    </w:rPr>
                  </w:pPr>
                  <w:r>
                    <w:rPr>
                      <w:rFonts w:eastAsia="SimSun" w:cstheme="minorHAnsi"/>
                      <w:bCs/>
                      <w:iCs/>
                    </w:rPr>
                    <w:t>Case 3: no-gap-no-interruption</w:t>
                  </w:r>
                </w:p>
              </w:tc>
              <w:tc>
                <w:tcPr>
                  <w:tcW w:w="2215" w:type="dxa"/>
                </w:tcPr>
                <w:p w14:paraId="40F29937" w14:textId="77777777" w:rsidR="005960A4" w:rsidRDefault="005960A4" w:rsidP="005960A4">
                  <w:pPr>
                    <w:spacing w:after="120"/>
                    <w:jc w:val="both"/>
                    <w:rPr>
                      <w:rFonts w:eastAsia="SimSun" w:cstheme="minorHAnsi"/>
                      <w:bCs/>
                      <w:iCs/>
                    </w:rPr>
                  </w:pPr>
                  <w:r>
                    <w:rPr>
                      <w:rFonts w:eastAsia="SimSun" w:cstheme="minorHAnsi"/>
                      <w:bCs/>
                      <w:iCs/>
                    </w:rPr>
                    <w:t>Measurement without MG</w:t>
                  </w:r>
                </w:p>
              </w:tc>
              <w:tc>
                <w:tcPr>
                  <w:tcW w:w="2553" w:type="dxa"/>
                </w:tcPr>
                <w:p w14:paraId="35EC9DE9" w14:textId="77777777" w:rsidR="005960A4" w:rsidRDefault="005960A4" w:rsidP="005960A4">
                  <w:pPr>
                    <w:spacing w:after="120"/>
                    <w:jc w:val="both"/>
                    <w:rPr>
                      <w:rFonts w:eastAsia="SimSun" w:cstheme="minorHAnsi"/>
                      <w:bCs/>
                      <w:iCs/>
                    </w:rPr>
                  </w:pPr>
                  <w:r>
                    <w:rPr>
                      <w:rFonts w:eastAsia="SimSun" w:cstheme="minorHAnsi"/>
                      <w:bCs/>
                      <w:iCs/>
                    </w:rPr>
                    <w:t>Measurement outside NCSG</w:t>
                  </w:r>
                </w:p>
              </w:tc>
              <w:tc>
                <w:tcPr>
                  <w:tcW w:w="2538" w:type="dxa"/>
                </w:tcPr>
                <w:p w14:paraId="5172BFB2" w14:textId="77777777" w:rsidR="005960A4" w:rsidRDefault="005960A4" w:rsidP="005960A4">
                  <w:pPr>
                    <w:spacing w:after="120"/>
                    <w:jc w:val="both"/>
                    <w:rPr>
                      <w:rFonts w:eastAsia="SimSun" w:cstheme="minorHAnsi"/>
                      <w:bCs/>
                      <w:iCs/>
                    </w:rPr>
                  </w:pPr>
                  <w:r>
                    <w:rPr>
                      <w:rFonts w:eastAsia="SimSun" w:cstheme="minorHAnsi"/>
                      <w:bCs/>
                      <w:iCs/>
                    </w:rPr>
                    <w:t>Measurement outside MG</w:t>
                  </w:r>
                </w:p>
              </w:tc>
            </w:tr>
          </w:tbl>
          <w:p w14:paraId="0394535B" w14:textId="77777777" w:rsidR="005960A4" w:rsidRPr="009B2A57" w:rsidRDefault="005960A4" w:rsidP="005960A4">
            <w:pPr>
              <w:numPr>
                <w:ilvl w:val="1"/>
                <w:numId w:val="27"/>
              </w:numPr>
              <w:overflowPunct w:val="0"/>
              <w:autoSpaceDE w:val="0"/>
              <w:autoSpaceDN w:val="0"/>
              <w:adjustRightInd w:val="0"/>
              <w:spacing w:after="120" w:line="240" w:lineRule="auto"/>
              <w:jc w:val="both"/>
              <w:textAlignment w:val="baseline"/>
              <w:rPr>
                <w:rFonts w:eastAsia="SimSun" w:cstheme="minorHAnsi"/>
                <w:bCs/>
                <w:iCs/>
              </w:rPr>
            </w:pPr>
            <w:r w:rsidRPr="009B2A57">
              <w:rPr>
                <w:rFonts w:eastAsia="SimSun" w:cstheme="minorHAnsi"/>
                <w:bCs/>
                <w:iCs/>
              </w:rPr>
              <w:t xml:space="preserve">Option 3: FFS </w:t>
            </w:r>
          </w:p>
          <w:p w14:paraId="6C4E79B6" w14:textId="77777777" w:rsidR="005960A4" w:rsidRDefault="005960A4" w:rsidP="005960A4">
            <w:pPr>
              <w:spacing w:after="120"/>
              <w:jc w:val="both"/>
              <w:rPr>
                <w:rFonts w:eastAsia="SimSun" w:cstheme="minorHAnsi"/>
                <w:bCs/>
                <w:iCs/>
              </w:rPr>
            </w:pPr>
          </w:p>
          <w:p w14:paraId="7345C333" w14:textId="77777777" w:rsidR="00725858" w:rsidRDefault="00725858" w:rsidP="00B22417">
            <w:pPr>
              <w:numPr>
                <w:ilvl w:val="1"/>
                <w:numId w:val="27"/>
              </w:numPr>
              <w:overflowPunct w:val="0"/>
              <w:autoSpaceDE w:val="0"/>
              <w:autoSpaceDN w:val="0"/>
              <w:adjustRightInd w:val="0"/>
              <w:spacing w:after="120" w:line="240" w:lineRule="auto"/>
              <w:jc w:val="both"/>
              <w:textAlignment w:val="baseline"/>
            </w:pPr>
          </w:p>
        </w:tc>
      </w:tr>
    </w:tbl>
    <w:p w14:paraId="62D60AE4" w14:textId="77777777" w:rsidR="00537307" w:rsidRDefault="00537307" w:rsidP="00542304"/>
    <w:p w14:paraId="774329C2" w14:textId="291E0A0D" w:rsidR="00AF47E8" w:rsidRPr="00B978E7" w:rsidRDefault="00E872C6" w:rsidP="00EC4483">
      <w:pPr>
        <w:pStyle w:val="BodyText"/>
      </w:pPr>
      <w:r w:rsidRPr="00B978E7">
        <w:t xml:space="preserve">In our view, </w:t>
      </w:r>
      <w:r w:rsidR="0027132C" w:rsidRPr="00B978E7">
        <w:t>the open issue above is target</w:t>
      </w:r>
      <w:r w:rsidR="00AD1E16" w:rsidRPr="00B978E7">
        <w:t>ed</w:t>
      </w:r>
      <w:r w:rsidR="0027132C" w:rsidRPr="00B978E7">
        <w:t xml:space="preserve"> to </w:t>
      </w:r>
      <w:r w:rsidR="005C3603" w:rsidRPr="00B978E7">
        <w:t>define the measurement requirements applicability in case of the different types of gap (e.g. legacy MG, NCSG, or per-FR gap)</w:t>
      </w:r>
      <w:r w:rsidR="00B07A3A" w:rsidRPr="00B978E7">
        <w:t xml:space="preserve"> </w:t>
      </w:r>
      <w:r w:rsidR="004A3177" w:rsidRPr="00B978E7">
        <w:t xml:space="preserve">being </w:t>
      </w:r>
      <w:r w:rsidR="00B07A3A" w:rsidRPr="00B978E7">
        <w:t>configured</w:t>
      </w:r>
      <w:r w:rsidR="00CA586D" w:rsidRPr="00B978E7">
        <w:t xml:space="preserve"> up and UE </w:t>
      </w:r>
      <w:r w:rsidR="007C7221" w:rsidRPr="00B978E7">
        <w:t>capabilities</w:t>
      </w:r>
      <w:r w:rsidR="00A964CF" w:rsidRPr="00B978E7">
        <w:t xml:space="preserve">(e.g. </w:t>
      </w:r>
      <w:r w:rsidR="00A964CF" w:rsidRPr="00B978E7">
        <w:rPr>
          <w:rFonts w:eastAsia="SimSun" w:cstheme="minorHAnsi"/>
          <w:bCs/>
          <w:iCs/>
        </w:rPr>
        <w:t>‘no-gap-no-</w:t>
      </w:r>
      <w:proofErr w:type="spellStart"/>
      <w:r w:rsidR="00A964CF" w:rsidRPr="00B978E7">
        <w:rPr>
          <w:rFonts w:eastAsia="SimSun" w:cstheme="minorHAnsi"/>
          <w:bCs/>
          <w:iCs/>
        </w:rPr>
        <w:t>ncsg</w:t>
      </w:r>
      <w:proofErr w:type="spellEnd"/>
      <w:r w:rsidR="00A964CF" w:rsidRPr="00B978E7">
        <w:rPr>
          <w:rFonts w:eastAsia="SimSun" w:cstheme="minorHAnsi"/>
          <w:bCs/>
          <w:iCs/>
        </w:rPr>
        <w:t>’, ’</w:t>
      </w:r>
      <w:proofErr w:type="spellStart"/>
      <w:r w:rsidR="00A964CF" w:rsidRPr="00B978E7">
        <w:rPr>
          <w:rFonts w:eastAsia="SimSun" w:cstheme="minorHAnsi"/>
          <w:bCs/>
          <w:iCs/>
        </w:rPr>
        <w:t>ncsg</w:t>
      </w:r>
      <w:proofErr w:type="spellEnd"/>
      <w:r w:rsidR="00A964CF" w:rsidRPr="00B978E7">
        <w:rPr>
          <w:rFonts w:eastAsia="SimSun" w:cstheme="minorHAnsi"/>
          <w:bCs/>
          <w:iCs/>
        </w:rPr>
        <w:t>’ and ‘gap’)</w:t>
      </w:r>
      <w:r w:rsidR="005C3603" w:rsidRPr="00B978E7">
        <w:t xml:space="preserve">. </w:t>
      </w:r>
    </w:p>
    <w:p w14:paraId="2B798973" w14:textId="6D6376AD" w:rsidR="005B653E" w:rsidRPr="00B978E7" w:rsidRDefault="00802E6F" w:rsidP="00EC4483">
      <w:pPr>
        <w:pStyle w:val="BodyText"/>
      </w:pPr>
      <w:r w:rsidRPr="00B978E7">
        <w:t xml:space="preserve">For </w:t>
      </w:r>
      <w:r w:rsidR="00352EAB" w:rsidRPr="00B978E7">
        <w:t>the UE capability to support NCSG patter</w:t>
      </w:r>
      <w:r w:rsidR="003245E2" w:rsidRPr="00B978E7">
        <w:t>n</w:t>
      </w:r>
      <w:r w:rsidR="0027132C" w:rsidRPr="00B978E7">
        <w:t xml:space="preserve"> </w:t>
      </w:r>
      <w:r w:rsidR="00AF47E8" w:rsidRPr="00B978E7">
        <w:t xml:space="preserve">but </w:t>
      </w:r>
      <w:r w:rsidR="005A0826" w:rsidRPr="00B978E7">
        <w:t>NW configuring legacy MG (case</w:t>
      </w:r>
      <w:r w:rsidR="00A41D55" w:rsidRPr="00B978E7">
        <w:t xml:space="preserve"> 2 + case c), </w:t>
      </w:r>
      <w:r w:rsidR="003F0CA9" w:rsidRPr="00B978E7">
        <w:t xml:space="preserve">UE itself can measure the </w:t>
      </w:r>
      <w:r w:rsidR="00181CDE" w:rsidRPr="00B978E7">
        <w:t>other frequency layers within MG duration</w:t>
      </w:r>
      <w:r w:rsidR="009868FE" w:rsidRPr="00B978E7">
        <w:t xml:space="preserve"> and </w:t>
      </w:r>
      <w:r w:rsidR="00E74A19" w:rsidRPr="00B978E7">
        <w:t>receive the serving cell’s data simultaneously</w:t>
      </w:r>
      <w:r w:rsidR="00FA3775" w:rsidRPr="00B978E7">
        <w:t xml:space="preserve">. But as NW would not schedule </w:t>
      </w:r>
      <w:r w:rsidR="00F276B2" w:rsidRPr="00B978E7">
        <w:t xml:space="preserve">any data during this MG duration, even UE has such capability but such behavior is unnecessary. From RAN4 requirements perspective, </w:t>
      </w:r>
      <w:r w:rsidR="00C92089" w:rsidRPr="00B978E7">
        <w:t>we only need to define the requirements as no</w:t>
      </w:r>
      <w:r w:rsidR="005B653E" w:rsidRPr="00B978E7">
        <w:t xml:space="preserve"> any</w:t>
      </w:r>
      <w:r w:rsidR="00C92089" w:rsidRPr="00B978E7">
        <w:t xml:space="preserve"> interruption allowed </w:t>
      </w:r>
      <w:r w:rsidR="0027132C" w:rsidRPr="00B978E7">
        <w:t>is needed.</w:t>
      </w:r>
    </w:p>
    <w:p w14:paraId="008816C0" w14:textId="5282F8C1" w:rsidR="0011171C" w:rsidRPr="00B978E7" w:rsidRDefault="00011C11" w:rsidP="00EC4483">
      <w:pPr>
        <w:pStyle w:val="BodyText"/>
      </w:pPr>
      <w:r w:rsidRPr="00B978E7">
        <w:t>Similarly</w:t>
      </w:r>
      <w:r w:rsidR="0011171C" w:rsidRPr="00B978E7">
        <w:t>, if UE support “n</w:t>
      </w:r>
      <w:r w:rsidR="00683FF7" w:rsidRPr="00B978E7">
        <w:t xml:space="preserve">o-gap-no-interruption”, but </w:t>
      </w:r>
      <w:r w:rsidR="00741608" w:rsidRPr="00B978E7">
        <w:t xml:space="preserve">NW still configure either </w:t>
      </w:r>
      <w:r w:rsidRPr="00B978E7">
        <w:t xml:space="preserve">legacy MG or NCSG to UE, it is more reasonable to </w:t>
      </w:r>
      <w:r w:rsidR="003C364F" w:rsidRPr="00B978E7">
        <w:t xml:space="preserve">ask UE to follow NW’s configuration to fulfill the measurement requirements, which is more </w:t>
      </w:r>
      <w:r w:rsidR="00E3763C" w:rsidRPr="00B978E7">
        <w:t>beneficial</w:t>
      </w:r>
      <w:r w:rsidR="00860BA2" w:rsidRPr="00B978E7">
        <w:t xml:space="preserve"> to UE implementation </w:t>
      </w:r>
      <w:r w:rsidR="003660D0" w:rsidRPr="00B978E7">
        <w:t xml:space="preserve">flexibility. </w:t>
      </w:r>
    </w:p>
    <w:p w14:paraId="697A2D90" w14:textId="308793B4" w:rsidR="00741608" w:rsidRPr="00B978E7" w:rsidRDefault="00741608" w:rsidP="00EC4483">
      <w:pPr>
        <w:pStyle w:val="BodyText"/>
        <w:rPr>
          <w:b/>
          <w:bCs/>
        </w:rPr>
      </w:pPr>
      <w:r w:rsidRPr="00E3763C">
        <w:rPr>
          <w:b/>
          <w:bCs/>
          <w:u w:val="single"/>
        </w:rPr>
        <w:t>Observation</w:t>
      </w:r>
      <w:r w:rsidR="00E3763C" w:rsidRPr="00E3763C">
        <w:rPr>
          <w:b/>
          <w:bCs/>
          <w:u w:val="single"/>
        </w:rPr>
        <w:t xml:space="preserve"> 1</w:t>
      </w:r>
      <w:r w:rsidRPr="00E3763C">
        <w:rPr>
          <w:b/>
          <w:bCs/>
          <w:u w:val="single"/>
        </w:rPr>
        <w:t>:</w:t>
      </w:r>
      <w:r w:rsidRPr="00B978E7">
        <w:rPr>
          <w:b/>
          <w:bCs/>
        </w:rPr>
        <w:t xml:space="preserve"> </w:t>
      </w:r>
      <w:r w:rsidR="003660D0" w:rsidRPr="00B978E7">
        <w:rPr>
          <w:b/>
          <w:bCs/>
        </w:rPr>
        <w:t xml:space="preserve">When UE </w:t>
      </w:r>
      <w:r w:rsidR="0097788E" w:rsidRPr="00B978E7">
        <w:rPr>
          <w:b/>
          <w:bCs/>
        </w:rPr>
        <w:t xml:space="preserve">capability is beyond of NW’s </w:t>
      </w:r>
      <w:r w:rsidR="009028A8" w:rsidRPr="00B978E7">
        <w:rPr>
          <w:b/>
          <w:bCs/>
        </w:rPr>
        <w:t xml:space="preserve">configuration and request, from </w:t>
      </w:r>
      <w:r w:rsidRPr="00B978E7">
        <w:rPr>
          <w:b/>
          <w:bCs/>
        </w:rPr>
        <w:t xml:space="preserve">RAN4 requirements perspective, </w:t>
      </w:r>
      <w:r w:rsidR="009028A8" w:rsidRPr="00B978E7">
        <w:rPr>
          <w:b/>
          <w:bCs/>
        </w:rPr>
        <w:t xml:space="preserve">UE need only follow the </w:t>
      </w:r>
      <w:r w:rsidR="00AB27D7" w:rsidRPr="00B978E7">
        <w:rPr>
          <w:b/>
          <w:bCs/>
        </w:rPr>
        <w:t>minimum requirements</w:t>
      </w:r>
      <w:r w:rsidRPr="00B978E7">
        <w:rPr>
          <w:b/>
          <w:bCs/>
        </w:rPr>
        <w:t>.</w:t>
      </w:r>
    </w:p>
    <w:p w14:paraId="0D5D4DA0" w14:textId="4F779E5C" w:rsidR="00AB27D7" w:rsidRPr="009A0BB0" w:rsidRDefault="00AB27D7" w:rsidP="00EC4483">
      <w:pPr>
        <w:pStyle w:val="BodyText"/>
        <w:rPr>
          <w:b/>
          <w:bCs/>
          <w:i/>
          <w:iCs/>
        </w:rPr>
      </w:pPr>
    </w:p>
    <w:p w14:paraId="3B0301D8" w14:textId="48C37E26" w:rsidR="00AB27D7" w:rsidRPr="009A0BB0" w:rsidRDefault="00AB27D7" w:rsidP="00EC4483">
      <w:pPr>
        <w:pStyle w:val="BodyText"/>
        <w:rPr>
          <w:b/>
          <w:bCs/>
          <w:i/>
          <w:iCs/>
        </w:rPr>
      </w:pPr>
      <w:r w:rsidRPr="009A0BB0">
        <w:rPr>
          <w:b/>
          <w:bCs/>
          <w:i/>
          <w:iCs/>
          <w:u w:val="single"/>
        </w:rPr>
        <w:t>Proposal</w:t>
      </w:r>
      <w:r w:rsidR="009A0BB0" w:rsidRPr="009A0BB0">
        <w:rPr>
          <w:b/>
          <w:bCs/>
          <w:i/>
          <w:iCs/>
          <w:u w:val="single"/>
        </w:rPr>
        <w:t xml:space="preserve"> 3</w:t>
      </w:r>
      <w:r w:rsidRPr="009A0BB0">
        <w:rPr>
          <w:b/>
          <w:bCs/>
          <w:i/>
          <w:iCs/>
          <w:u w:val="single"/>
        </w:rPr>
        <w:t>:</w:t>
      </w:r>
      <w:r w:rsidRPr="009A0BB0">
        <w:rPr>
          <w:b/>
          <w:bCs/>
          <w:i/>
          <w:iCs/>
        </w:rPr>
        <w:t xml:space="preserve"> </w:t>
      </w:r>
      <w:r w:rsidR="006C5261" w:rsidRPr="009A0BB0">
        <w:rPr>
          <w:b/>
          <w:bCs/>
          <w:i/>
          <w:iCs/>
        </w:rPr>
        <w:t xml:space="preserve">UE requirements can be defined by </w:t>
      </w:r>
      <w:r w:rsidR="00462D01" w:rsidRPr="009A0BB0">
        <w:rPr>
          <w:b/>
          <w:bCs/>
          <w:i/>
          <w:iCs/>
        </w:rPr>
        <w:t>following combination of NW configuration and UE capability.</w:t>
      </w:r>
    </w:p>
    <w:tbl>
      <w:tblPr>
        <w:tblStyle w:val="TableGrid"/>
        <w:tblW w:w="0" w:type="auto"/>
        <w:tblLook w:val="04A0" w:firstRow="1" w:lastRow="0" w:firstColumn="1" w:lastColumn="0" w:noHBand="0" w:noVBand="1"/>
      </w:tblPr>
      <w:tblGrid>
        <w:gridCol w:w="2402"/>
        <w:gridCol w:w="2174"/>
        <w:gridCol w:w="2566"/>
        <w:gridCol w:w="2372"/>
      </w:tblGrid>
      <w:tr w:rsidR="00BA4AA4" w14:paraId="4C6E35D1" w14:textId="77777777" w:rsidTr="008B55B1">
        <w:tc>
          <w:tcPr>
            <w:tcW w:w="2402" w:type="dxa"/>
            <w:tcBorders>
              <w:tl2br w:val="single" w:sz="4" w:space="0" w:color="auto"/>
            </w:tcBorders>
          </w:tcPr>
          <w:p w14:paraId="6FD2851A" w14:textId="77777777" w:rsidR="00BA4AA4" w:rsidRDefault="00BA4AA4" w:rsidP="008B55B1">
            <w:pPr>
              <w:spacing w:after="120"/>
              <w:jc w:val="both"/>
              <w:rPr>
                <w:rFonts w:eastAsia="SimSun" w:cstheme="minorHAnsi"/>
                <w:iCs/>
              </w:rPr>
            </w:pPr>
            <w:r>
              <w:rPr>
                <w:rFonts w:eastAsia="SimSun" w:cstheme="minorHAnsi"/>
                <w:iCs/>
              </w:rPr>
              <w:t xml:space="preserve">           NW config</w:t>
            </w:r>
          </w:p>
          <w:p w14:paraId="7A49196C" w14:textId="77777777" w:rsidR="00BA4AA4" w:rsidRDefault="00BA4AA4" w:rsidP="008B55B1">
            <w:pPr>
              <w:spacing w:after="120"/>
              <w:jc w:val="both"/>
              <w:rPr>
                <w:rFonts w:eastAsia="SimSun" w:cstheme="minorHAnsi"/>
                <w:iCs/>
              </w:rPr>
            </w:pPr>
            <w:r>
              <w:rPr>
                <w:rFonts w:eastAsia="SimSun" w:cstheme="minorHAnsi"/>
                <w:iCs/>
              </w:rPr>
              <w:t>UE capability</w:t>
            </w:r>
          </w:p>
        </w:tc>
        <w:tc>
          <w:tcPr>
            <w:tcW w:w="2174" w:type="dxa"/>
          </w:tcPr>
          <w:p w14:paraId="6161427D" w14:textId="77777777" w:rsidR="00BA4AA4" w:rsidRDefault="00BA4AA4" w:rsidP="008B55B1">
            <w:pPr>
              <w:spacing w:after="120"/>
              <w:jc w:val="both"/>
              <w:rPr>
                <w:rFonts w:eastAsia="SimSun" w:cstheme="minorHAnsi"/>
                <w:iCs/>
              </w:rPr>
            </w:pPr>
            <w:r>
              <w:rPr>
                <w:rFonts w:eastAsia="SimSun" w:cstheme="minorHAnsi"/>
                <w:iCs/>
              </w:rPr>
              <w:t xml:space="preserve">Case a: </w:t>
            </w:r>
          </w:p>
          <w:p w14:paraId="6B4091CB" w14:textId="77777777" w:rsidR="00BA4AA4" w:rsidRDefault="00BA4AA4" w:rsidP="008B55B1">
            <w:pPr>
              <w:spacing w:after="120"/>
              <w:jc w:val="both"/>
              <w:rPr>
                <w:rFonts w:eastAsia="SimSun" w:cstheme="minorHAnsi"/>
                <w:iCs/>
              </w:rPr>
            </w:pPr>
            <w:r>
              <w:rPr>
                <w:rFonts w:eastAsia="SimSun" w:cstheme="minorHAnsi"/>
                <w:iCs/>
              </w:rPr>
              <w:t>No MG nor NCSG</w:t>
            </w:r>
          </w:p>
        </w:tc>
        <w:tc>
          <w:tcPr>
            <w:tcW w:w="2566" w:type="dxa"/>
          </w:tcPr>
          <w:p w14:paraId="27261787" w14:textId="77777777" w:rsidR="00BA4AA4" w:rsidRDefault="00BA4AA4" w:rsidP="008B55B1">
            <w:pPr>
              <w:spacing w:after="120"/>
              <w:jc w:val="both"/>
              <w:rPr>
                <w:rFonts w:eastAsia="SimSun" w:cstheme="minorHAnsi"/>
                <w:iCs/>
              </w:rPr>
            </w:pPr>
            <w:r>
              <w:rPr>
                <w:rFonts w:eastAsia="SimSun" w:cstheme="minorHAnsi"/>
                <w:iCs/>
              </w:rPr>
              <w:t>Case b:</w:t>
            </w:r>
          </w:p>
          <w:p w14:paraId="7B615667" w14:textId="77777777" w:rsidR="00BA4AA4" w:rsidRDefault="00BA4AA4" w:rsidP="008B55B1">
            <w:pPr>
              <w:spacing w:after="120"/>
              <w:jc w:val="both"/>
              <w:rPr>
                <w:rFonts w:eastAsia="SimSun" w:cstheme="minorHAnsi"/>
                <w:iCs/>
              </w:rPr>
            </w:pPr>
            <w:r>
              <w:rPr>
                <w:rFonts w:eastAsia="SimSun" w:cstheme="minorHAnsi"/>
                <w:iCs/>
              </w:rPr>
              <w:t>NCSG</w:t>
            </w:r>
          </w:p>
        </w:tc>
        <w:tc>
          <w:tcPr>
            <w:tcW w:w="2372" w:type="dxa"/>
          </w:tcPr>
          <w:p w14:paraId="603CAEBE" w14:textId="77777777" w:rsidR="00BA4AA4" w:rsidRDefault="00BA4AA4" w:rsidP="008B55B1">
            <w:pPr>
              <w:spacing w:after="120"/>
              <w:jc w:val="both"/>
              <w:rPr>
                <w:rFonts w:eastAsia="SimSun" w:cstheme="minorHAnsi"/>
                <w:iCs/>
              </w:rPr>
            </w:pPr>
            <w:r>
              <w:rPr>
                <w:rFonts w:eastAsia="SimSun" w:cstheme="minorHAnsi"/>
                <w:iCs/>
              </w:rPr>
              <w:t xml:space="preserve">Case c: </w:t>
            </w:r>
          </w:p>
          <w:p w14:paraId="13089CA6" w14:textId="77777777" w:rsidR="00BA4AA4" w:rsidRDefault="00BA4AA4" w:rsidP="008B55B1">
            <w:pPr>
              <w:spacing w:after="120"/>
              <w:jc w:val="both"/>
              <w:rPr>
                <w:rFonts w:eastAsia="SimSun" w:cstheme="minorHAnsi"/>
                <w:iCs/>
              </w:rPr>
            </w:pPr>
            <w:r>
              <w:rPr>
                <w:rFonts w:eastAsia="SimSun" w:cstheme="minorHAnsi"/>
                <w:iCs/>
              </w:rPr>
              <w:t>MG</w:t>
            </w:r>
          </w:p>
        </w:tc>
      </w:tr>
      <w:tr w:rsidR="00BA4AA4" w14:paraId="1B15FE7A" w14:textId="77777777" w:rsidTr="008B55B1">
        <w:tc>
          <w:tcPr>
            <w:tcW w:w="2402" w:type="dxa"/>
          </w:tcPr>
          <w:p w14:paraId="3B135E87" w14:textId="77777777" w:rsidR="00BA4AA4" w:rsidRDefault="00BA4AA4" w:rsidP="008B55B1">
            <w:pPr>
              <w:spacing w:after="120"/>
              <w:jc w:val="both"/>
              <w:rPr>
                <w:rFonts w:eastAsia="SimSun" w:cstheme="minorHAnsi"/>
                <w:iCs/>
              </w:rPr>
            </w:pPr>
            <w:r>
              <w:rPr>
                <w:rFonts w:eastAsia="SimSun" w:cstheme="minorHAnsi"/>
                <w:iCs/>
              </w:rPr>
              <w:t>Case 1: gap</w:t>
            </w:r>
          </w:p>
        </w:tc>
        <w:tc>
          <w:tcPr>
            <w:tcW w:w="2174" w:type="dxa"/>
          </w:tcPr>
          <w:p w14:paraId="711E4572" w14:textId="77777777" w:rsidR="00BA4AA4" w:rsidRDefault="00BA4AA4" w:rsidP="008B55B1">
            <w:pPr>
              <w:spacing w:after="120"/>
              <w:jc w:val="both"/>
              <w:rPr>
                <w:rFonts w:eastAsia="SimSun" w:cstheme="minorHAnsi"/>
                <w:iCs/>
              </w:rPr>
            </w:pPr>
            <w:r>
              <w:rPr>
                <w:rFonts w:eastAsia="SimSun" w:cstheme="minorHAnsi"/>
                <w:iCs/>
              </w:rPr>
              <w:t>No requirement</w:t>
            </w:r>
          </w:p>
        </w:tc>
        <w:tc>
          <w:tcPr>
            <w:tcW w:w="2566" w:type="dxa"/>
          </w:tcPr>
          <w:p w14:paraId="315B0F8A" w14:textId="77777777" w:rsidR="00BA4AA4" w:rsidRDefault="00BA4AA4" w:rsidP="008B55B1">
            <w:pPr>
              <w:spacing w:after="120"/>
              <w:jc w:val="both"/>
              <w:rPr>
                <w:rFonts w:eastAsia="SimSun" w:cstheme="minorHAnsi"/>
                <w:iCs/>
              </w:rPr>
            </w:pPr>
            <w:r>
              <w:rPr>
                <w:rFonts w:eastAsia="SimSun" w:cstheme="minorHAnsi"/>
                <w:iCs/>
              </w:rPr>
              <w:t>No requirement</w:t>
            </w:r>
          </w:p>
        </w:tc>
        <w:tc>
          <w:tcPr>
            <w:tcW w:w="2372" w:type="dxa"/>
          </w:tcPr>
          <w:p w14:paraId="0D6FF4FB" w14:textId="77777777" w:rsidR="00BA4AA4" w:rsidRDefault="00BA4AA4" w:rsidP="008B55B1">
            <w:pPr>
              <w:spacing w:after="120"/>
              <w:jc w:val="both"/>
              <w:rPr>
                <w:rFonts w:eastAsia="SimSun" w:cstheme="minorHAnsi"/>
                <w:iCs/>
              </w:rPr>
            </w:pPr>
            <w:r>
              <w:rPr>
                <w:rFonts w:eastAsia="SimSun" w:cstheme="minorHAnsi"/>
                <w:iCs/>
              </w:rPr>
              <w:t>Measurement within MG</w:t>
            </w:r>
          </w:p>
        </w:tc>
      </w:tr>
      <w:tr w:rsidR="00BA4AA4" w14:paraId="508DCE34" w14:textId="77777777" w:rsidTr="008B55B1">
        <w:tc>
          <w:tcPr>
            <w:tcW w:w="2402" w:type="dxa"/>
          </w:tcPr>
          <w:p w14:paraId="35D05820" w14:textId="77777777" w:rsidR="00BA4AA4" w:rsidRDefault="00BA4AA4" w:rsidP="008B55B1">
            <w:pPr>
              <w:spacing w:after="120"/>
              <w:jc w:val="both"/>
              <w:rPr>
                <w:rFonts w:eastAsia="SimSun" w:cstheme="minorHAnsi"/>
                <w:iCs/>
              </w:rPr>
            </w:pPr>
            <w:r>
              <w:rPr>
                <w:rFonts w:eastAsia="SimSun" w:cstheme="minorHAnsi"/>
                <w:iCs/>
              </w:rPr>
              <w:t>Case 2: no-gap-with-interruption</w:t>
            </w:r>
          </w:p>
        </w:tc>
        <w:tc>
          <w:tcPr>
            <w:tcW w:w="2174" w:type="dxa"/>
            <w:shd w:val="clear" w:color="auto" w:fill="auto"/>
          </w:tcPr>
          <w:p w14:paraId="14D19A3F" w14:textId="77777777" w:rsidR="00BA4AA4" w:rsidRDefault="00BA4AA4" w:rsidP="008B55B1">
            <w:pPr>
              <w:spacing w:after="120"/>
              <w:jc w:val="both"/>
              <w:rPr>
                <w:rFonts w:eastAsia="SimSun" w:cstheme="minorHAnsi"/>
                <w:iCs/>
              </w:rPr>
            </w:pPr>
            <w:r>
              <w:rPr>
                <w:rFonts w:eastAsia="SimSun" w:cstheme="minorHAnsi"/>
                <w:iCs/>
              </w:rPr>
              <w:t>No requirement</w:t>
            </w:r>
          </w:p>
        </w:tc>
        <w:tc>
          <w:tcPr>
            <w:tcW w:w="2566" w:type="dxa"/>
          </w:tcPr>
          <w:p w14:paraId="48171577" w14:textId="77777777" w:rsidR="00BA4AA4" w:rsidRDefault="00BA4AA4" w:rsidP="008B55B1">
            <w:pPr>
              <w:spacing w:after="120"/>
              <w:jc w:val="both"/>
              <w:rPr>
                <w:rFonts w:eastAsia="SimSun" w:cstheme="minorHAnsi"/>
                <w:iCs/>
              </w:rPr>
            </w:pPr>
            <w:r>
              <w:rPr>
                <w:rFonts w:eastAsia="SimSun" w:cstheme="minorHAnsi"/>
                <w:iCs/>
              </w:rPr>
              <w:t>Measurement within NCSG with only NCSG interruption allowed</w:t>
            </w:r>
          </w:p>
        </w:tc>
        <w:tc>
          <w:tcPr>
            <w:tcW w:w="2372" w:type="dxa"/>
          </w:tcPr>
          <w:p w14:paraId="389F4102" w14:textId="77777777" w:rsidR="00BA4AA4" w:rsidRDefault="00BA4AA4" w:rsidP="008B55B1">
            <w:pPr>
              <w:spacing w:after="120"/>
              <w:jc w:val="both"/>
              <w:rPr>
                <w:rFonts w:eastAsia="SimSun" w:cstheme="minorHAnsi"/>
                <w:iCs/>
              </w:rPr>
            </w:pPr>
            <w:r>
              <w:rPr>
                <w:rFonts w:eastAsia="SimSun" w:cstheme="minorHAnsi"/>
                <w:iCs/>
                <w:strike/>
              </w:rPr>
              <w:t>Measurement within MG with only legacy gap interruption allowed</w:t>
            </w:r>
            <w:r>
              <w:rPr>
                <w:rFonts w:eastAsia="SimSun" w:cstheme="minorHAnsi" w:hint="eastAsia"/>
                <w:iCs/>
              </w:rPr>
              <w:t xml:space="preserve"> </w:t>
            </w:r>
            <w:r>
              <w:rPr>
                <w:rFonts w:eastAsia="SimSun" w:cstheme="minorHAnsi" w:hint="eastAsia"/>
                <w:iCs/>
                <w:color w:val="0070C0"/>
              </w:rPr>
              <w:t>Measurement within MG</w:t>
            </w:r>
          </w:p>
        </w:tc>
      </w:tr>
      <w:tr w:rsidR="00BA4AA4" w14:paraId="60C604FF" w14:textId="77777777" w:rsidTr="008B55B1">
        <w:tc>
          <w:tcPr>
            <w:tcW w:w="2402" w:type="dxa"/>
          </w:tcPr>
          <w:p w14:paraId="6B2C90FB" w14:textId="77777777" w:rsidR="00BA4AA4" w:rsidRDefault="00BA4AA4" w:rsidP="008B55B1">
            <w:pPr>
              <w:spacing w:after="120"/>
              <w:jc w:val="both"/>
              <w:rPr>
                <w:rFonts w:eastAsia="SimSun" w:cstheme="minorHAnsi"/>
                <w:iCs/>
              </w:rPr>
            </w:pPr>
            <w:r>
              <w:rPr>
                <w:rFonts w:eastAsia="SimSun" w:cstheme="minorHAnsi"/>
                <w:iCs/>
              </w:rPr>
              <w:t>Case 3: no-gap-no-interruption</w:t>
            </w:r>
          </w:p>
        </w:tc>
        <w:tc>
          <w:tcPr>
            <w:tcW w:w="2174" w:type="dxa"/>
          </w:tcPr>
          <w:p w14:paraId="27C2E333" w14:textId="77777777" w:rsidR="00BA4AA4" w:rsidRDefault="00BA4AA4" w:rsidP="008B55B1">
            <w:pPr>
              <w:spacing w:after="120"/>
              <w:jc w:val="both"/>
              <w:rPr>
                <w:rFonts w:eastAsia="SimSun" w:cstheme="minorHAnsi"/>
                <w:iCs/>
              </w:rPr>
            </w:pPr>
            <w:r>
              <w:rPr>
                <w:rFonts w:eastAsia="SimSun" w:cstheme="minorHAnsi"/>
                <w:iCs/>
              </w:rPr>
              <w:t>Measurement without MG</w:t>
            </w:r>
          </w:p>
        </w:tc>
        <w:tc>
          <w:tcPr>
            <w:tcW w:w="2566" w:type="dxa"/>
          </w:tcPr>
          <w:p w14:paraId="7A92D24C" w14:textId="77777777" w:rsidR="00BA4AA4" w:rsidRDefault="00BA4AA4" w:rsidP="008B55B1">
            <w:pPr>
              <w:spacing w:after="120"/>
              <w:jc w:val="both"/>
              <w:rPr>
                <w:rFonts w:eastAsia="SimSun" w:cstheme="minorHAnsi"/>
                <w:iCs/>
              </w:rPr>
            </w:pPr>
            <w:r>
              <w:rPr>
                <w:rFonts w:eastAsia="SimSun" w:cstheme="minorHAnsi"/>
                <w:iCs/>
                <w:strike/>
              </w:rPr>
              <w:t>Measurement outside NCSG</w:t>
            </w:r>
            <w:r>
              <w:rPr>
                <w:rFonts w:eastAsia="SimSun" w:cstheme="minorHAnsi" w:hint="eastAsia"/>
                <w:iCs/>
              </w:rPr>
              <w:t xml:space="preserve"> </w:t>
            </w:r>
            <w:r>
              <w:rPr>
                <w:rFonts w:eastAsia="SimSun" w:cstheme="minorHAnsi" w:hint="eastAsia"/>
                <w:iCs/>
                <w:color w:val="0070C0"/>
              </w:rPr>
              <w:t>Measurement within NCSG with only NCSG interruption allowed</w:t>
            </w:r>
          </w:p>
        </w:tc>
        <w:tc>
          <w:tcPr>
            <w:tcW w:w="2372" w:type="dxa"/>
          </w:tcPr>
          <w:p w14:paraId="6D9AA558" w14:textId="77777777" w:rsidR="00BA4AA4" w:rsidRDefault="00BA4AA4" w:rsidP="008B55B1">
            <w:pPr>
              <w:spacing w:after="120"/>
              <w:jc w:val="both"/>
              <w:rPr>
                <w:rFonts w:eastAsia="SimSun" w:cstheme="minorHAnsi"/>
                <w:iCs/>
              </w:rPr>
            </w:pPr>
            <w:r>
              <w:rPr>
                <w:rFonts w:eastAsia="SimSun" w:cstheme="minorHAnsi"/>
                <w:iCs/>
                <w:strike/>
              </w:rPr>
              <w:t>Measurement outside MG</w:t>
            </w:r>
            <w:r>
              <w:rPr>
                <w:rFonts w:eastAsia="SimSun" w:cstheme="minorHAnsi" w:hint="eastAsia"/>
                <w:iCs/>
              </w:rPr>
              <w:t xml:space="preserve"> </w:t>
            </w:r>
            <w:r>
              <w:rPr>
                <w:rFonts w:eastAsia="SimSun" w:cstheme="minorHAnsi" w:hint="eastAsia"/>
                <w:iCs/>
                <w:color w:val="0070C0"/>
              </w:rPr>
              <w:t>Measurement within MG</w:t>
            </w:r>
          </w:p>
        </w:tc>
      </w:tr>
    </w:tbl>
    <w:p w14:paraId="441AEFA9" w14:textId="77777777" w:rsidR="00AB27D7" w:rsidRPr="00AB27D7" w:rsidRDefault="00AB27D7" w:rsidP="00EC4483">
      <w:pPr>
        <w:pStyle w:val="BodyText"/>
        <w:rPr>
          <w:b/>
          <w:bCs/>
        </w:rPr>
      </w:pPr>
    </w:p>
    <w:p w14:paraId="03FA9541" w14:textId="3542F55C" w:rsidR="00A21DE3" w:rsidRPr="00045E4E" w:rsidRDefault="00A21DE3" w:rsidP="00A21DE3">
      <w:pPr>
        <w:pStyle w:val="Heading1"/>
        <w:numPr>
          <w:ilvl w:val="1"/>
          <w:numId w:val="1"/>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hint="eastAsia"/>
          <w:color w:val="auto"/>
          <w:sz w:val="36"/>
          <w:szCs w:val="20"/>
        </w:rPr>
        <w:lastRenderedPageBreak/>
        <w:t>Others</w:t>
      </w:r>
    </w:p>
    <w:p w14:paraId="3F3C93AA" w14:textId="253F132B" w:rsidR="00A21DE3" w:rsidRDefault="00A21DE3" w:rsidP="00A21DE3">
      <w:r w:rsidRPr="00A419B3">
        <w:t xml:space="preserve">In [2], </w:t>
      </w:r>
      <w:r>
        <w:t xml:space="preserve">whether </w:t>
      </w:r>
      <w:r w:rsidR="00112F35">
        <w:t>the transformation between legacy measurement gap patterns and NCSG is needed was also discussed.</w:t>
      </w:r>
    </w:p>
    <w:tbl>
      <w:tblPr>
        <w:tblStyle w:val="TableGrid"/>
        <w:tblW w:w="0" w:type="auto"/>
        <w:tblLook w:val="04A0" w:firstRow="1" w:lastRow="0" w:firstColumn="1" w:lastColumn="0" w:noHBand="0" w:noVBand="1"/>
      </w:tblPr>
      <w:tblGrid>
        <w:gridCol w:w="9629"/>
      </w:tblGrid>
      <w:tr w:rsidR="00313AC4" w14:paraId="19C17A36" w14:textId="77777777" w:rsidTr="00313AC4">
        <w:tc>
          <w:tcPr>
            <w:tcW w:w="9629" w:type="dxa"/>
          </w:tcPr>
          <w:p w14:paraId="14ECA09C" w14:textId="77777777" w:rsidR="00F74B25" w:rsidRDefault="00F74B25" w:rsidP="00F74B25">
            <w:pPr>
              <w:spacing w:after="120"/>
              <w:jc w:val="both"/>
              <w:rPr>
                <w:rFonts w:eastAsia="SimSun" w:cstheme="minorHAnsi"/>
                <w:b/>
                <w:bCs/>
                <w:iCs/>
                <w:u w:val="single"/>
              </w:rPr>
            </w:pPr>
            <w:r>
              <w:rPr>
                <w:rFonts w:eastAsia="SimSun" w:cstheme="minorHAnsi"/>
                <w:b/>
                <w:bCs/>
                <w:iCs/>
                <w:u w:val="single"/>
              </w:rPr>
              <w:t>Issue 5-2: transformation between NCSG and legacy gap</w:t>
            </w:r>
            <w:r>
              <w:rPr>
                <w:rFonts w:eastAsia="SimSun" w:cstheme="minorHAnsi" w:hint="eastAsia"/>
                <w:b/>
                <w:bCs/>
                <w:iCs/>
                <w:u w:val="single"/>
              </w:rPr>
              <w:t xml:space="preserve"> </w:t>
            </w:r>
          </w:p>
          <w:p w14:paraId="54DA3F29" w14:textId="77777777" w:rsidR="00F74B25" w:rsidRPr="00EF7B09" w:rsidRDefault="00F74B25" w:rsidP="00F74B25">
            <w:pPr>
              <w:spacing w:after="120"/>
              <w:jc w:val="both"/>
              <w:rPr>
                <w:rFonts w:eastAsia="SimSun" w:cstheme="minorHAnsi"/>
              </w:rPr>
            </w:pPr>
            <w:r w:rsidRPr="00EF7B09">
              <w:rPr>
                <w:rFonts w:eastAsia="SimSun" w:cstheme="minorHAnsi"/>
                <w:highlight w:val="green"/>
              </w:rPr>
              <w:t>A</w:t>
            </w:r>
            <w:r w:rsidRPr="00EF7B09">
              <w:rPr>
                <w:rFonts w:eastAsia="SimSun" w:cstheme="minorHAnsi" w:hint="eastAsia"/>
                <w:highlight w:val="green"/>
              </w:rPr>
              <w:t>greement:</w:t>
            </w:r>
          </w:p>
          <w:p w14:paraId="53B5F477" w14:textId="77777777" w:rsidR="00F74B25" w:rsidRPr="002B363C" w:rsidRDefault="00F74B25" w:rsidP="00F74B25">
            <w:pPr>
              <w:numPr>
                <w:ilvl w:val="1"/>
                <w:numId w:val="27"/>
              </w:numPr>
              <w:overflowPunct w:val="0"/>
              <w:autoSpaceDE w:val="0"/>
              <w:autoSpaceDN w:val="0"/>
              <w:adjustRightInd w:val="0"/>
              <w:spacing w:after="120" w:line="240" w:lineRule="auto"/>
              <w:jc w:val="both"/>
              <w:textAlignment w:val="baseline"/>
              <w:rPr>
                <w:rFonts w:eastAsia="SimSun" w:cstheme="minorHAnsi"/>
                <w:bCs/>
                <w:iCs/>
              </w:rPr>
            </w:pPr>
            <w:r w:rsidRPr="002B363C">
              <w:rPr>
                <w:rFonts w:eastAsia="SimSun" w:cstheme="minorHAnsi"/>
                <w:bCs/>
                <w:iCs/>
              </w:rPr>
              <w:t xml:space="preserve">It is FFS whether to define transformation between NCSG and legacy gap. </w:t>
            </w:r>
          </w:p>
          <w:p w14:paraId="06705AA4" w14:textId="77777777" w:rsidR="00F74B25" w:rsidRPr="002B363C" w:rsidRDefault="00F74B25" w:rsidP="00F74B25">
            <w:pPr>
              <w:numPr>
                <w:ilvl w:val="1"/>
                <w:numId w:val="27"/>
              </w:numPr>
              <w:overflowPunct w:val="0"/>
              <w:autoSpaceDE w:val="0"/>
              <w:autoSpaceDN w:val="0"/>
              <w:adjustRightInd w:val="0"/>
              <w:spacing w:after="120" w:line="240" w:lineRule="auto"/>
              <w:jc w:val="both"/>
              <w:textAlignment w:val="baseline"/>
              <w:rPr>
                <w:rFonts w:eastAsia="SimSun" w:cstheme="minorHAnsi"/>
                <w:bCs/>
                <w:iCs/>
              </w:rPr>
            </w:pPr>
            <w:r w:rsidRPr="002B363C">
              <w:rPr>
                <w:rFonts w:eastAsia="SimSun" w:cstheme="minorHAnsi"/>
                <w:bCs/>
                <w:iCs/>
              </w:rPr>
              <w:t>Note: Companies are encouraged to provide more input in the next meeting</w:t>
            </w:r>
            <w:r>
              <w:rPr>
                <w:rFonts w:eastAsia="SimSun" w:cstheme="minorHAnsi"/>
                <w:bCs/>
                <w:iCs/>
              </w:rPr>
              <w:t>, covering the purpose of such transformation, triggering mechanism (such as RRC or MAC-CE) and etc.</w:t>
            </w:r>
          </w:p>
          <w:p w14:paraId="4DA6F994" w14:textId="77777777" w:rsidR="00313AC4" w:rsidRDefault="00313AC4" w:rsidP="00A21DE3"/>
        </w:tc>
      </w:tr>
    </w:tbl>
    <w:p w14:paraId="7FCF2EDC" w14:textId="4A45B0BF" w:rsidR="00112F35" w:rsidRDefault="00112F35" w:rsidP="00A21DE3"/>
    <w:p w14:paraId="0C4FEE99" w14:textId="559B1E46" w:rsidR="00523FB6" w:rsidRDefault="00FB6952" w:rsidP="00A21DE3">
      <w:r w:rsidRPr="00FB51E0">
        <w:t>Both legacy MG and NCSG can be configured by RRC reconfiguration separately. That is</w:t>
      </w:r>
      <w:r w:rsidR="00112F35">
        <w:t xml:space="preserve"> </w:t>
      </w:r>
      <w:r w:rsidR="006D10AB">
        <w:t>NW can configure the</w:t>
      </w:r>
      <w:r w:rsidR="00E83957">
        <w:t xml:space="preserve"> legacy</w:t>
      </w:r>
      <w:r w:rsidR="009E64E3">
        <w:t xml:space="preserve"> gap and NCSG independently</w:t>
      </w:r>
      <w:r w:rsidR="00FB51E0">
        <w:t xml:space="preserve">. There is not </w:t>
      </w:r>
      <w:r w:rsidR="00523FB6" w:rsidRPr="00FB51E0">
        <w:t>any other benefits can be observed with such new mechanism</w:t>
      </w:r>
      <w:r w:rsidR="00FB51E0">
        <w:t xml:space="preserve"> but more complexity</w:t>
      </w:r>
      <w:r w:rsidR="009E45B1">
        <w:t>.</w:t>
      </w:r>
      <w:r w:rsidR="00FB51E0" w:rsidRPr="00FB51E0">
        <w:t xml:space="preserve"> </w:t>
      </w:r>
    </w:p>
    <w:p w14:paraId="6E9A6EEB" w14:textId="35CE91D6" w:rsidR="00112F35" w:rsidRPr="00E83957" w:rsidRDefault="00E83957" w:rsidP="00A21DE3">
      <w:pPr>
        <w:rPr>
          <w:b/>
          <w:bCs/>
        </w:rPr>
      </w:pPr>
      <w:r w:rsidRPr="009E45B1">
        <w:rPr>
          <w:b/>
          <w:bCs/>
          <w:i/>
          <w:iCs/>
          <w:u w:val="single"/>
        </w:rPr>
        <w:t>Proposal</w:t>
      </w:r>
      <w:r w:rsidR="009E45B1">
        <w:rPr>
          <w:b/>
          <w:bCs/>
          <w:i/>
          <w:iCs/>
          <w:u w:val="single"/>
        </w:rPr>
        <w:t xml:space="preserve"> 4</w:t>
      </w:r>
      <w:r w:rsidRPr="009E45B1">
        <w:rPr>
          <w:b/>
          <w:bCs/>
          <w:i/>
          <w:iCs/>
          <w:u w:val="single"/>
        </w:rPr>
        <w:t>:</w:t>
      </w:r>
      <w:r w:rsidRPr="00E83957">
        <w:rPr>
          <w:b/>
          <w:bCs/>
        </w:rPr>
        <w:t xml:space="preserve"> </w:t>
      </w:r>
      <w:r w:rsidR="006D10AB" w:rsidRPr="00E83957">
        <w:rPr>
          <w:b/>
          <w:bCs/>
        </w:rPr>
        <w:t xml:space="preserve"> </w:t>
      </w:r>
      <w:r w:rsidR="009E45B1" w:rsidRPr="009E45B1">
        <w:rPr>
          <w:b/>
          <w:bCs/>
          <w:i/>
          <w:iCs/>
        </w:rPr>
        <w:t>I</w:t>
      </w:r>
      <w:r w:rsidR="00FB6952" w:rsidRPr="009E45B1">
        <w:rPr>
          <w:b/>
          <w:bCs/>
          <w:i/>
          <w:iCs/>
        </w:rPr>
        <w:t xml:space="preserve">t is unnecessary to introduce any transformation mechanism between </w:t>
      </w:r>
      <w:r w:rsidR="009E45B1">
        <w:rPr>
          <w:b/>
          <w:bCs/>
          <w:i/>
          <w:iCs/>
        </w:rPr>
        <w:t>the legacy MG and NCSG.</w:t>
      </w:r>
    </w:p>
    <w:p w14:paraId="32391F56" w14:textId="7E35C7DC" w:rsidR="00932F4F" w:rsidRDefault="00932F4F"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NCSG </w:t>
      </w:r>
      <w:r w:rsidR="003B0658">
        <w:rPr>
          <w:rFonts w:asciiTheme="minorHAnsi" w:eastAsia="SimSun" w:hAnsiTheme="minorHAnsi" w:cstheme="minorHAnsi"/>
          <w:color w:val="auto"/>
          <w:sz w:val="36"/>
          <w:szCs w:val="20"/>
        </w:rPr>
        <w:t>P</w:t>
      </w:r>
      <w:r>
        <w:rPr>
          <w:rFonts w:asciiTheme="minorHAnsi" w:eastAsia="SimSun" w:hAnsiTheme="minorHAnsi" w:cstheme="minorHAnsi"/>
          <w:color w:val="auto"/>
          <w:sz w:val="36"/>
          <w:szCs w:val="20"/>
        </w:rPr>
        <w:t>attern</w:t>
      </w:r>
    </w:p>
    <w:p w14:paraId="626F9DC4" w14:textId="21454CF9" w:rsidR="00FA4E02" w:rsidRDefault="00932F4F" w:rsidP="008E01DD">
      <w:pPr>
        <w:rPr>
          <w:rFonts w:cstheme="minorHAnsi"/>
        </w:rPr>
      </w:pPr>
      <w:r>
        <w:rPr>
          <w:rFonts w:cstheme="minorHAnsi"/>
        </w:rPr>
        <w:t xml:space="preserve">As we agreed in the last meeting, the </w:t>
      </w:r>
      <w:r w:rsidR="00DB151B">
        <w:rPr>
          <w:rFonts w:cstheme="minorHAnsi"/>
        </w:rPr>
        <w:t xml:space="preserve">NCSG pattern design </w:t>
      </w:r>
      <w:r w:rsidR="00DE0808">
        <w:rPr>
          <w:rFonts w:cstheme="minorHAnsi"/>
        </w:rPr>
        <w:t xml:space="preserve">issues can be decoupled into the several </w:t>
      </w:r>
      <w:r w:rsidR="007941C2">
        <w:rPr>
          <w:rFonts w:cstheme="minorHAnsi"/>
        </w:rPr>
        <w:t>problems below.</w:t>
      </w:r>
      <w:r w:rsidR="008468D1">
        <w:rPr>
          <w:rFonts w:cstheme="minorHAnsi"/>
        </w:rPr>
        <w:t xml:space="preserve"> </w:t>
      </w:r>
    </w:p>
    <w:tbl>
      <w:tblPr>
        <w:tblStyle w:val="TableGrid"/>
        <w:tblW w:w="0" w:type="auto"/>
        <w:tblLook w:val="04A0" w:firstRow="1" w:lastRow="0" w:firstColumn="1" w:lastColumn="0" w:noHBand="0" w:noVBand="1"/>
      </w:tblPr>
      <w:tblGrid>
        <w:gridCol w:w="9629"/>
      </w:tblGrid>
      <w:tr w:rsidR="005C54A1" w14:paraId="45A3EBFB" w14:textId="77777777" w:rsidTr="005C54A1">
        <w:tc>
          <w:tcPr>
            <w:tcW w:w="9629" w:type="dxa"/>
          </w:tcPr>
          <w:p w14:paraId="60717FA0" w14:textId="77777777" w:rsidR="00A11A95" w:rsidRDefault="00A11A95" w:rsidP="00A11A95">
            <w:pPr>
              <w:spacing w:after="120"/>
              <w:jc w:val="both"/>
              <w:rPr>
                <w:rFonts w:eastAsia="SimSun" w:cstheme="minorHAnsi"/>
                <w:b/>
                <w:bCs/>
                <w:iCs/>
                <w:u w:val="single"/>
              </w:rPr>
            </w:pPr>
            <w:r>
              <w:rPr>
                <w:rFonts w:eastAsia="SimSun" w:cstheme="minorHAnsi"/>
                <w:b/>
                <w:bCs/>
                <w:iCs/>
                <w:u w:val="single"/>
              </w:rPr>
              <w:t>Issue 2-6: On top of #0 and #1, whether additional NCSG gap patterns shall be mandatorily supported if UE supports NCSG.</w:t>
            </w:r>
          </w:p>
          <w:p w14:paraId="7D39FD8E" w14:textId="77777777" w:rsidR="00A11A95" w:rsidRDefault="00A11A95" w:rsidP="00A11A95">
            <w:pPr>
              <w:spacing w:after="120"/>
              <w:jc w:val="both"/>
              <w:rPr>
                <w:rFonts w:eastAsia="SimSun" w:cstheme="minorHAnsi"/>
              </w:rPr>
            </w:pPr>
            <w:r w:rsidRPr="004A1493">
              <w:rPr>
                <w:rFonts w:eastAsia="SimSun" w:cstheme="minorHAnsi"/>
                <w:highlight w:val="green"/>
              </w:rPr>
              <w:t>A</w:t>
            </w:r>
            <w:r w:rsidRPr="004A1493">
              <w:rPr>
                <w:rFonts w:eastAsia="SimSun" w:cstheme="minorHAnsi" w:hint="eastAsia"/>
                <w:highlight w:val="green"/>
              </w:rPr>
              <w:t>greement:</w:t>
            </w:r>
          </w:p>
          <w:p w14:paraId="34C12806" w14:textId="77777777" w:rsidR="00A11A95" w:rsidRPr="00B62E74" w:rsidRDefault="00A11A95" w:rsidP="00A11A95">
            <w:pPr>
              <w:numPr>
                <w:ilvl w:val="1"/>
                <w:numId w:val="22"/>
              </w:numPr>
              <w:overflowPunct w:val="0"/>
              <w:autoSpaceDE w:val="0"/>
              <w:autoSpaceDN w:val="0"/>
              <w:adjustRightInd w:val="0"/>
              <w:spacing w:after="120" w:line="240" w:lineRule="auto"/>
              <w:jc w:val="both"/>
              <w:textAlignment w:val="baseline"/>
              <w:rPr>
                <w:rFonts w:eastAsia="SimSun" w:cstheme="minorHAnsi"/>
                <w:iCs/>
              </w:rPr>
            </w:pPr>
            <w:r w:rsidRPr="003432C7">
              <w:rPr>
                <w:rFonts w:eastAsia="SimSun" w:cstheme="minorHAnsi"/>
                <w:bCs/>
                <w:iCs/>
              </w:rPr>
              <w:t xml:space="preserve">NCSG patterns corresponding to legacy patterns </w:t>
            </w:r>
            <w:r w:rsidRPr="00B62E74">
              <w:rPr>
                <w:rFonts w:eastAsia="SimSun" w:cstheme="minorHAnsi"/>
                <w:iCs/>
              </w:rPr>
              <w:t xml:space="preserve">#0 and #1 are mandatorily supported if UE supports NCSG. </w:t>
            </w:r>
          </w:p>
          <w:p w14:paraId="71293655" w14:textId="77777777" w:rsidR="00A11A95" w:rsidRPr="00B62E74" w:rsidRDefault="00A11A95" w:rsidP="00A11A95">
            <w:pPr>
              <w:numPr>
                <w:ilvl w:val="1"/>
                <w:numId w:val="22"/>
              </w:numPr>
              <w:overflowPunct w:val="0"/>
              <w:autoSpaceDE w:val="0"/>
              <w:autoSpaceDN w:val="0"/>
              <w:adjustRightInd w:val="0"/>
              <w:spacing w:after="120" w:line="240" w:lineRule="auto"/>
              <w:jc w:val="both"/>
              <w:textAlignment w:val="baseline"/>
              <w:rPr>
                <w:rFonts w:eastAsia="SimSun" w:cstheme="minorHAnsi"/>
                <w:iCs/>
              </w:rPr>
            </w:pPr>
            <w:r w:rsidRPr="00B62E74">
              <w:rPr>
                <w:rFonts w:eastAsia="SimSun" w:cstheme="minorHAnsi"/>
                <w:iCs/>
              </w:rPr>
              <w:t>FFS on whether other NCSG patterns are mandatorily supported.</w:t>
            </w:r>
          </w:p>
          <w:p w14:paraId="26DB499E" w14:textId="1AC302CD" w:rsidR="005C54A1" w:rsidRPr="00CC28AA" w:rsidRDefault="00A11A95" w:rsidP="00CC28AA">
            <w:pPr>
              <w:numPr>
                <w:ilvl w:val="1"/>
                <w:numId w:val="22"/>
              </w:numPr>
              <w:overflowPunct w:val="0"/>
              <w:autoSpaceDE w:val="0"/>
              <w:autoSpaceDN w:val="0"/>
              <w:adjustRightInd w:val="0"/>
              <w:spacing w:after="120" w:line="240" w:lineRule="auto"/>
              <w:jc w:val="both"/>
              <w:textAlignment w:val="baseline"/>
              <w:rPr>
                <w:rFonts w:eastAsia="SimSun" w:cstheme="minorHAnsi"/>
                <w:bCs/>
                <w:iCs/>
              </w:rPr>
            </w:pPr>
            <w:r w:rsidRPr="00B62E74">
              <w:rPr>
                <w:rFonts w:eastAsia="SimSun" w:cstheme="minorHAnsi"/>
                <w:iCs/>
              </w:rPr>
              <w:t>FFS on whether existing gap applicability in Rel-16 for NR-only measurement can</w:t>
            </w:r>
            <w:r>
              <w:rPr>
                <w:rFonts w:eastAsia="SimSun" w:cstheme="minorHAnsi"/>
                <w:bCs/>
                <w:iCs/>
              </w:rPr>
              <w:t xml:space="preserve"> apply for NCSG.</w:t>
            </w:r>
          </w:p>
        </w:tc>
      </w:tr>
    </w:tbl>
    <w:p w14:paraId="05320329" w14:textId="77777777" w:rsidR="00994A46" w:rsidRDefault="00994A46" w:rsidP="008E01DD">
      <w:pPr>
        <w:rPr>
          <w:rFonts w:cstheme="minorHAnsi"/>
        </w:rPr>
      </w:pPr>
    </w:p>
    <w:p w14:paraId="109EBEBB" w14:textId="6A849DCD" w:rsidR="00994A46" w:rsidRDefault="001B07B5" w:rsidP="00994A46">
      <w:pPr>
        <w:rPr>
          <w:rFonts w:cstheme="minorHAnsi"/>
        </w:rPr>
      </w:pPr>
      <w:r w:rsidRPr="00994A46">
        <w:rPr>
          <w:rFonts w:cstheme="minorHAnsi"/>
        </w:rPr>
        <w:t xml:space="preserve">From the technical point view, the </w:t>
      </w:r>
      <w:r w:rsidR="00EA59C7">
        <w:rPr>
          <w:rFonts w:cstheme="minorHAnsi"/>
        </w:rPr>
        <w:t>legacy</w:t>
      </w:r>
      <w:r w:rsidRPr="00994A46">
        <w:rPr>
          <w:rFonts w:cstheme="minorHAnsi"/>
        </w:rPr>
        <w:t xml:space="preserve"> </w:t>
      </w:r>
      <w:r w:rsidR="00576E61" w:rsidRPr="00994A46">
        <w:rPr>
          <w:rFonts w:cstheme="minorHAnsi"/>
        </w:rPr>
        <w:t>gap patterns</w:t>
      </w:r>
      <w:r w:rsidR="009148F5" w:rsidRPr="00994A46">
        <w:rPr>
          <w:rFonts w:cstheme="minorHAnsi"/>
        </w:rPr>
        <w:t xml:space="preserve"> beside #0 and #1 is to </w:t>
      </w:r>
      <w:r w:rsidR="00F95B9B" w:rsidRPr="00994A46">
        <w:rPr>
          <w:rFonts w:cstheme="minorHAnsi"/>
        </w:rPr>
        <w:t xml:space="preserve">optimize the network scheduling </w:t>
      </w:r>
      <w:r w:rsidR="00F44412" w:rsidRPr="00994A46">
        <w:rPr>
          <w:rFonts w:cstheme="minorHAnsi"/>
        </w:rPr>
        <w:t xml:space="preserve">efficiency. </w:t>
      </w:r>
      <w:r w:rsidR="005723FD" w:rsidRPr="00994A46">
        <w:rPr>
          <w:rFonts w:cstheme="minorHAnsi"/>
        </w:rPr>
        <w:t>A</w:t>
      </w:r>
      <w:r w:rsidR="00801225" w:rsidRPr="00994A46">
        <w:rPr>
          <w:rFonts w:cstheme="minorHAnsi"/>
        </w:rPr>
        <w:t xml:space="preserve">lso from the timeline perspective, we can focus on the </w:t>
      </w:r>
      <w:r w:rsidR="008B0F10" w:rsidRPr="00994A46">
        <w:rPr>
          <w:rFonts w:cstheme="minorHAnsi"/>
        </w:rPr>
        <w:t>most fundamental</w:t>
      </w:r>
      <w:r w:rsidR="00E74BA5">
        <w:rPr>
          <w:rFonts w:cstheme="minorHAnsi"/>
        </w:rPr>
        <w:t xml:space="preserve"> </w:t>
      </w:r>
      <w:r w:rsidR="00E0164E" w:rsidRPr="00994A46">
        <w:rPr>
          <w:rFonts w:cstheme="minorHAnsi"/>
        </w:rPr>
        <w:t>patterns in Rel17.</w:t>
      </w:r>
      <w:r w:rsidR="005723FD" w:rsidRPr="00994A46">
        <w:rPr>
          <w:rFonts w:cstheme="minorHAnsi"/>
        </w:rPr>
        <w:t xml:space="preserve"> </w:t>
      </w:r>
      <w:r w:rsidR="00BF3AF9" w:rsidRPr="00994A46">
        <w:rPr>
          <w:rFonts w:cstheme="minorHAnsi"/>
        </w:rPr>
        <w:t xml:space="preserve">And for the applicability for the gap #0,1 shall be also </w:t>
      </w:r>
      <w:r w:rsidR="00A07C51" w:rsidRPr="00994A46">
        <w:rPr>
          <w:rFonts w:cstheme="minorHAnsi"/>
        </w:rPr>
        <w:t>applied for NCSG</w:t>
      </w:r>
    </w:p>
    <w:p w14:paraId="38B440CA" w14:textId="77777777" w:rsidR="00C30338" w:rsidRDefault="00F84583" w:rsidP="008E01DD">
      <w:pPr>
        <w:rPr>
          <w:rFonts w:cstheme="minorHAnsi"/>
        </w:rPr>
      </w:pPr>
      <w:r w:rsidRPr="001F1966">
        <w:rPr>
          <w:rFonts w:cstheme="minorHAnsi"/>
        </w:rPr>
        <w:t xml:space="preserve">Therefore, </w:t>
      </w:r>
      <w:r w:rsidR="005723FD">
        <w:rPr>
          <w:rFonts w:cstheme="minorHAnsi"/>
        </w:rPr>
        <w:t>we can propose</w:t>
      </w:r>
      <w:r w:rsidR="00C30338">
        <w:rPr>
          <w:rFonts w:cstheme="minorHAnsi"/>
        </w:rPr>
        <w:t xml:space="preserve"> that:</w:t>
      </w:r>
    </w:p>
    <w:p w14:paraId="543CE994" w14:textId="77777777" w:rsidR="006D0A1F" w:rsidRDefault="00C30338" w:rsidP="00D66872">
      <w:pPr>
        <w:overflowPunct w:val="0"/>
        <w:autoSpaceDE w:val="0"/>
        <w:autoSpaceDN w:val="0"/>
        <w:adjustRightInd w:val="0"/>
        <w:spacing w:after="120" w:line="240" w:lineRule="auto"/>
        <w:jc w:val="both"/>
        <w:textAlignment w:val="baseline"/>
        <w:rPr>
          <w:rFonts w:eastAsia="SimSun" w:cstheme="minorHAnsi"/>
          <w:b/>
          <w:bCs/>
          <w:i/>
        </w:rPr>
      </w:pPr>
      <w:r w:rsidRPr="00EA59C7">
        <w:rPr>
          <w:rFonts w:eastAsia="SimSun" w:cstheme="minorHAnsi"/>
          <w:b/>
          <w:bCs/>
          <w:i/>
          <w:u w:val="single"/>
        </w:rPr>
        <w:t>Proposal</w:t>
      </w:r>
      <w:r w:rsidR="00EA59C7" w:rsidRPr="00EA59C7">
        <w:rPr>
          <w:rFonts w:eastAsia="SimSun" w:cstheme="minorHAnsi"/>
          <w:b/>
          <w:bCs/>
          <w:i/>
          <w:u w:val="single"/>
        </w:rPr>
        <w:t xml:space="preserve"> 5</w:t>
      </w:r>
      <w:r w:rsidRPr="00EA59C7">
        <w:rPr>
          <w:rFonts w:eastAsia="SimSun" w:cstheme="minorHAnsi"/>
          <w:b/>
          <w:bCs/>
          <w:i/>
        </w:rPr>
        <w:t xml:space="preserve">: </w:t>
      </w:r>
      <w:r w:rsidR="00C569B6" w:rsidRPr="00EA59C7">
        <w:rPr>
          <w:rFonts w:eastAsia="SimSun" w:cstheme="minorHAnsi"/>
          <w:b/>
          <w:bCs/>
          <w:i/>
        </w:rPr>
        <w:t xml:space="preserve">In Rel17, only </w:t>
      </w:r>
      <w:r w:rsidR="004F0660" w:rsidRPr="00EA59C7">
        <w:rPr>
          <w:rFonts w:eastAsia="SimSun" w:cstheme="minorHAnsi"/>
          <w:b/>
          <w:bCs/>
          <w:i/>
        </w:rPr>
        <w:t xml:space="preserve">the NCSG pattern </w:t>
      </w:r>
      <w:r w:rsidR="00994A46" w:rsidRPr="00EA59C7">
        <w:rPr>
          <w:rFonts w:eastAsia="SimSun" w:cstheme="minorHAnsi"/>
          <w:b/>
          <w:bCs/>
          <w:i/>
        </w:rPr>
        <w:t xml:space="preserve">corresponding the legacy </w:t>
      </w:r>
      <w:r w:rsidR="00C569B6" w:rsidRPr="00EA59C7">
        <w:rPr>
          <w:rFonts w:eastAsia="SimSun" w:cstheme="minorHAnsi"/>
          <w:b/>
          <w:bCs/>
          <w:i/>
        </w:rPr>
        <w:t xml:space="preserve">gap pattern #0 and #1 </w:t>
      </w:r>
      <w:r w:rsidRPr="00EA59C7">
        <w:rPr>
          <w:rFonts w:eastAsia="SimSun" w:cstheme="minorHAnsi"/>
          <w:b/>
          <w:bCs/>
          <w:i/>
        </w:rPr>
        <w:t>are mandatorily supported.</w:t>
      </w:r>
      <w:r w:rsidR="00D66872">
        <w:rPr>
          <w:rFonts w:eastAsia="SimSun" w:cstheme="minorHAnsi"/>
          <w:b/>
          <w:bCs/>
          <w:i/>
        </w:rPr>
        <w:t xml:space="preserve"> </w:t>
      </w:r>
    </w:p>
    <w:p w14:paraId="287D6589" w14:textId="5979D034" w:rsidR="00BF3AF9" w:rsidRPr="00D66872" w:rsidRDefault="006D0A1F" w:rsidP="00D66872">
      <w:pPr>
        <w:overflowPunct w:val="0"/>
        <w:autoSpaceDE w:val="0"/>
        <w:autoSpaceDN w:val="0"/>
        <w:adjustRightInd w:val="0"/>
        <w:spacing w:after="120" w:line="240" w:lineRule="auto"/>
        <w:jc w:val="both"/>
        <w:textAlignment w:val="baseline"/>
        <w:rPr>
          <w:rFonts w:eastAsia="SimSun" w:cstheme="minorHAnsi"/>
          <w:b/>
          <w:bCs/>
          <w:i/>
        </w:rPr>
      </w:pPr>
      <w:r w:rsidRPr="006D0A1F">
        <w:rPr>
          <w:rFonts w:eastAsia="SimSun" w:cstheme="minorHAnsi"/>
          <w:b/>
          <w:bCs/>
          <w:i/>
          <w:u w:val="single"/>
        </w:rPr>
        <w:t xml:space="preserve">Proposal </w:t>
      </w:r>
      <w:r w:rsidR="00513E98">
        <w:rPr>
          <w:rFonts w:eastAsia="SimSun" w:cstheme="minorHAnsi"/>
          <w:b/>
          <w:bCs/>
          <w:i/>
          <w:u w:val="single"/>
        </w:rPr>
        <w:t>6</w:t>
      </w:r>
      <w:r>
        <w:rPr>
          <w:rFonts w:eastAsia="SimSun" w:cstheme="minorHAnsi"/>
          <w:b/>
          <w:bCs/>
          <w:i/>
        </w:rPr>
        <w:t>: T</w:t>
      </w:r>
      <w:r w:rsidR="00D66872">
        <w:rPr>
          <w:rFonts w:eastAsia="SimSun" w:cstheme="minorHAnsi"/>
          <w:b/>
          <w:bCs/>
          <w:i/>
        </w:rPr>
        <w:t xml:space="preserve">he </w:t>
      </w:r>
      <w:r w:rsidR="00BF3AF9" w:rsidRPr="006D0A1F">
        <w:rPr>
          <w:rFonts w:eastAsia="SimSun" w:cstheme="minorHAnsi"/>
          <w:b/>
          <w:bCs/>
          <w:i/>
        </w:rPr>
        <w:t>existing gap applicability in Rel-16 for NR-only measurement can apply for NCSG</w:t>
      </w:r>
      <w:r w:rsidR="00BF3AF9">
        <w:rPr>
          <w:rFonts w:eastAsia="SimSun" w:cstheme="minorHAnsi"/>
          <w:bCs/>
          <w:iCs/>
        </w:rPr>
        <w:t>.</w:t>
      </w:r>
    </w:p>
    <w:p w14:paraId="0B6E7B50" w14:textId="11E4B942" w:rsidR="00BF3AF9" w:rsidRDefault="00BF3AF9" w:rsidP="008E01DD">
      <w:pPr>
        <w:rPr>
          <w:rFonts w:cstheme="minorHAnsi"/>
          <w:highlight w:val="yellow"/>
        </w:rPr>
      </w:pPr>
    </w:p>
    <w:p w14:paraId="2F38287E" w14:textId="6C927147" w:rsidR="00CE0D5E" w:rsidRPr="00645EE9" w:rsidRDefault="00CE0D5E"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lastRenderedPageBreak/>
        <w:t>Conclusion</w:t>
      </w:r>
    </w:p>
    <w:p w14:paraId="18762472" w14:textId="51E59185" w:rsidR="00CE0D5E" w:rsidRDefault="00E51FC9" w:rsidP="008F0D47">
      <w:pPr>
        <w:rPr>
          <w:rFonts w:cstheme="minorHAnsi"/>
        </w:rPr>
      </w:pPr>
      <w:r w:rsidRPr="009309D1">
        <w:rPr>
          <w:rFonts w:cstheme="minorHAnsi"/>
        </w:rPr>
        <w:t xml:space="preserve">In this contribution, serval issues related to the measurement gap enhancement WI are discussed. The proposals can be </w:t>
      </w:r>
      <w:r w:rsidR="000D1A4F">
        <w:rPr>
          <w:rFonts w:cstheme="minorHAnsi"/>
        </w:rPr>
        <w:t>drawn</w:t>
      </w:r>
      <w:r w:rsidRPr="009309D1">
        <w:rPr>
          <w:rFonts w:cstheme="minorHAnsi"/>
        </w:rPr>
        <w:t xml:space="preserve"> as</w:t>
      </w:r>
      <w:r w:rsidR="00611580" w:rsidRPr="00645EE9">
        <w:rPr>
          <w:rFonts w:cstheme="minorHAnsi"/>
        </w:rPr>
        <w:t>:</w:t>
      </w:r>
      <w:r w:rsidR="00CE0D5E" w:rsidRPr="00645EE9">
        <w:rPr>
          <w:rFonts w:cstheme="minorHAnsi"/>
        </w:rPr>
        <w:t xml:space="preserve"> </w:t>
      </w:r>
    </w:p>
    <w:p w14:paraId="5089043D" w14:textId="77777777" w:rsidR="0035789D" w:rsidRDefault="0035789D" w:rsidP="0035789D">
      <w:pPr>
        <w:pStyle w:val="BodyText"/>
        <w:rPr>
          <w:b/>
          <w:bCs/>
          <w:i/>
          <w:iCs/>
        </w:rPr>
      </w:pPr>
      <w:r w:rsidRPr="00AB298C">
        <w:rPr>
          <w:b/>
          <w:bCs/>
          <w:i/>
          <w:iCs/>
          <w:u w:val="single"/>
        </w:rPr>
        <w:t>Proposal</w:t>
      </w:r>
      <w:r>
        <w:rPr>
          <w:b/>
          <w:bCs/>
          <w:i/>
          <w:iCs/>
          <w:u w:val="single"/>
        </w:rPr>
        <w:t xml:space="preserve"> 1</w:t>
      </w:r>
      <w:r w:rsidRPr="00AB298C">
        <w:rPr>
          <w:b/>
          <w:bCs/>
          <w:i/>
          <w:iCs/>
          <w:u w:val="single"/>
        </w:rPr>
        <w:t>:</w:t>
      </w:r>
      <w:r w:rsidRPr="00AB298C">
        <w:rPr>
          <w:b/>
          <w:bCs/>
          <w:i/>
          <w:iCs/>
        </w:rPr>
        <w:t xml:space="preserve"> These two use cases</w:t>
      </w:r>
      <w:r>
        <w:rPr>
          <w:b/>
          <w:bCs/>
          <w:i/>
          <w:iCs/>
        </w:rPr>
        <w:t xml:space="preserve"> of NR NCSG below</w:t>
      </w:r>
      <w:r w:rsidRPr="00AB298C">
        <w:rPr>
          <w:b/>
          <w:bCs/>
          <w:i/>
          <w:iCs/>
        </w:rPr>
        <w:t xml:space="preserve"> can be deprioritized</w:t>
      </w:r>
      <w:r>
        <w:rPr>
          <w:b/>
          <w:bCs/>
          <w:i/>
          <w:iCs/>
        </w:rPr>
        <w:t xml:space="preserve"> in Rel17</w:t>
      </w:r>
      <w:r w:rsidRPr="00AB298C">
        <w:rPr>
          <w:b/>
          <w:bCs/>
          <w:i/>
          <w:iCs/>
        </w:rPr>
        <w:t xml:space="preserve">. </w:t>
      </w:r>
    </w:p>
    <w:p w14:paraId="33746D0E" w14:textId="77777777" w:rsidR="0035789D" w:rsidRPr="00C37315" w:rsidRDefault="0035789D" w:rsidP="0035789D">
      <w:pPr>
        <w:pStyle w:val="BodyText"/>
        <w:numPr>
          <w:ilvl w:val="0"/>
          <w:numId w:val="26"/>
        </w:numPr>
        <w:rPr>
          <w:b/>
          <w:bCs/>
          <w:i/>
          <w:iCs/>
        </w:rPr>
      </w:pPr>
      <w:r w:rsidRPr="00C37315">
        <w:rPr>
          <w:b/>
          <w:bCs/>
          <w:i/>
          <w:iCs/>
        </w:rPr>
        <w:t xml:space="preserve">Measurement on dormant </w:t>
      </w:r>
      <w:proofErr w:type="spellStart"/>
      <w:r w:rsidRPr="00C37315">
        <w:rPr>
          <w:b/>
          <w:bCs/>
          <w:i/>
          <w:iCs/>
        </w:rPr>
        <w:t>SCell</w:t>
      </w:r>
      <w:proofErr w:type="spellEnd"/>
      <w:r w:rsidRPr="00C37315">
        <w:rPr>
          <w:b/>
          <w:bCs/>
          <w:i/>
          <w:iCs/>
        </w:rPr>
        <w:t>.</w:t>
      </w:r>
    </w:p>
    <w:p w14:paraId="14888436" w14:textId="77777777" w:rsidR="0035789D" w:rsidRDefault="0035789D" w:rsidP="0035789D">
      <w:pPr>
        <w:pStyle w:val="BodyText"/>
        <w:numPr>
          <w:ilvl w:val="0"/>
          <w:numId w:val="26"/>
        </w:numPr>
        <w:rPr>
          <w:b/>
          <w:bCs/>
          <w:i/>
          <w:iCs/>
        </w:rPr>
      </w:pPr>
      <w:r w:rsidRPr="00C37315">
        <w:rPr>
          <w:b/>
          <w:bCs/>
          <w:i/>
          <w:iCs/>
        </w:rPr>
        <w:t xml:space="preserve">CSI-RS based inter-frequency measurement </w:t>
      </w:r>
    </w:p>
    <w:p w14:paraId="55843F41" w14:textId="77777777" w:rsidR="0035789D" w:rsidRDefault="0035789D" w:rsidP="0035789D">
      <w:pPr>
        <w:pStyle w:val="BodyText"/>
        <w:rPr>
          <w:b/>
          <w:bCs/>
          <w:i/>
          <w:iCs/>
          <w:u w:val="single"/>
        </w:rPr>
      </w:pPr>
    </w:p>
    <w:p w14:paraId="6CD6C837" w14:textId="06CBDA59" w:rsidR="0035789D" w:rsidRPr="00C37315" w:rsidRDefault="0035789D" w:rsidP="0035789D">
      <w:pPr>
        <w:pStyle w:val="BodyText"/>
        <w:rPr>
          <w:b/>
          <w:bCs/>
          <w:i/>
          <w:iCs/>
        </w:rPr>
      </w:pPr>
      <w:r w:rsidRPr="004B11D3">
        <w:rPr>
          <w:b/>
          <w:bCs/>
          <w:i/>
          <w:iCs/>
          <w:u w:val="single"/>
        </w:rPr>
        <w:t>Proposal 2</w:t>
      </w:r>
      <w:r>
        <w:rPr>
          <w:b/>
          <w:bCs/>
          <w:i/>
          <w:iCs/>
        </w:rPr>
        <w:t>: P</w:t>
      </w:r>
      <w:r w:rsidRPr="00DC55B5">
        <w:rPr>
          <w:b/>
          <w:bCs/>
          <w:i/>
          <w:iCs/>
        </w:rPr>
        <w:t>rioritize the NCSG for NR SA case only</w:t>
      </w:r>
      <w:r>
        <w:rPr>
          <w:b/>
          <w:bCs/>
          <w:i/>
          <w:iCs/>
        </w:rPr>
        <w:t>.</w:t>
      </w:r>
    </w:p>
    <w:p w14:paraId="11FF5CA6" w14:textId="77777777" w:rsidR="00F938C6" w:rsidRPr="00B978E7" w:rsidRDefault="00F938C6" w:rsidP="00F938C6">
      <w:pPr>
        <w:pStyle w:val="BodyText"/>
        <w:rPr>
          <w:b/>
          <w:bCs/>
        </w:rPr>
      </w:pPr>
      <w:r w:rsidRPr="00E3763C">
        <w:rPr>
          <w:b/>
          <w:bCs/>
          <w:u w:val="single"/>
        </w:rPr>
        <w:t>Observation 1:</w:t>
      </w:r>
      <w:r w:rsidRPr="00B978E7">
        <w:rPr>
          <w:b/>
          <w:bCs/>
        </w:rPr>
        <w:t xml:space="preserve"> When UE capability is beyond of NW’s configuration and request, from RAN4 requirements perspective, UE need only follow the minimum requirements.</w:t>
      </w:r>
    </w:p>
    <w:p w14:paraId="0C92045B" w14:textId="77777777" w:rsidR="00F938C6" w:rsidRPr="00B978E7" w:rsidRDefault="00F938C6" w:rsidP="00F938C6">
      <w:pPr>
        <w:pStyle w:val="BodyText"/>
        <w:rPr>
          <w:b/>
          <w:bCs/>
        </w:rPr>
      </w:pPr>
      <w:r w:rsidRPr="00E3763C">
        <w:rPr>
          <w:b/>
          <w:bCs/>
          <w:u w:val="single"/>
        </w:rPr>
        <w:t>Observation 1:</w:t>
      </w:r>
      <w:r w:rsidRPr="00B978E7">
        <w:rPr>
          <w:b/>
          <w:bCs/>
        </w:rPr>
        <w:t xml:space="preserve"> When UE capability is beyond of NW’s configuration and request, from RAN4 requirements perspective, UE need only follow the minimum requirements.</w:t>
      </w:r>
    </w:p>
    <w:p w14:paraId="457FF4EF" w14:textId="77777777" w:rsidR="00F938C6" w:rsidRPr="009A0BB0" w:rsidRDefault="00F938C6" w:rsidP="00F938C6">
      <w:pPr>
        <w:pStyle w:val="BodyText"/>
        <w:rPr>
          <w:b/>
          <w:bCs/>
          <w:i/>
          <w:iCs/>
        </w:rPr>
      </w:pPr>
      <w:r w:rsidRPr="009A0BB0">
        <w:rPr>
          <w:b/>
          <w:bCs/>
          <w:i/>
          <w:iCs/>
          <w:u w:val="single"/>
        </w:rPr>
        <w:t>Proposal 3:</w:t>
      </w:r>
      <w:r w:rsidRPr="009A0BB0">
        <w:rPr>
          <w:b/>
          <w:bCs/>
          <w:i/>
          <w:iCs/>
        </w:rPr>
        <w:t xml:space="preserve"> UE requirements can be defined by following combination of NW configuration and UE capability.</w:t>
      </w:r>
    </w:p>
    <w:tbl>
      <w:tblPr>
        <w:tblStyle w:val="TableGrid"/>
        <w:tblW w:w="0" w:type="auto"/>
        <w:tblLook w:val="04A0" w:firstRow="1" w:lastRow="0" w:firstColumn="1" w:lastColumn="0" w:noHBand="0" w:noVBand="1"/>
      </w:tblPr>
      <w:tblGrid>
        <w:gridCol w:w="2402"/>
        <w:gridCol w:w="2174"/>
        <w:gridCol w:w="2566"/>
        <w:gridCol w:w="2372"/>
      </w:tblGrid>
      <w:tr w:rsidR="00F938C6" w14:paraId="71F41A60" w14:textId="77777777" w:rsidTr="00414426">
        <w:tc>
          <w:tcPr>
            <w:tcW w:w="2402" w:type="dxa"/>
            <w:tcBorders>
              <w:tl2br w:val="single" w:sz="4" w:space="0" w:color="auto"/>
            </w:tcBorders>
          </w:tcPr>
          <w:p w14:paraId="58E45435" w14:textId="77777777" w:rsidR="00F938C6" w:rsidRDefault="00F938C6" w:rsidP="00414426">
            <w:pPr>
              <w:spacing w:after="120"/>
              <w:jc w:val="both"/>
              <w:rPr>
                <w:rFonts w:eastAsia="SimSun" w:cstheme="minorHAnsi"/>
                <w:iCs/>
              </w:rPr>
            </w:pPr>
            <w:r>
              <w:rPr>
                <w:rFonts w:eastAsia="SimSun" w:cstheme="minorHAnsi"/>
                <w:iCs/>
              </w:rPr>
              <w:t xml:space="preserve">           NW config</w:t>
            </w:r>
          </w:p>
          <w:p w14:paraId="4A7F57DC" w14:textId="77777777" w:rsidR="00F938C6" w:rsidRDefault="00F938C6" w:rsidP="00414426">
            <w:pPr>
              <w:spacing w:after="120"/>
              <w:jc w:val="both"/>
              <w:rPr>
                <w:rFonts w:eastAsia="SimSun" w:cstheme="minorHAnsi"/>
                <w:iCs/>
              </w:rPr>
            </w:pPr>
            <w:r>
              <w:rPr>
                <w:rFonts w:eastAsia="SimSun" w:cstheme="minorHAnsi"/>
                <w:iCs/>
              </w:rPr>
              <w:t>UE capability</w:t>
            </w:r>
          </w:p>
        </w:tc>
        <w:tc>
          <w:tcPr>
            <w:tcW w:w="2174" w:type="dxa"/>
          </w:tcPr>
          <w:p w14:paraId="125A6E43" w14:textId="77777777" w:rsidR="00F938C6" w:rsidRDefault="00F938C6" w:rsidP="00414426">
            <w:pPr>
              <w:spacing w:after="120"/>
              <w:jc w:val="both"/>
              <w:rPr>
                <w:rFonts w:eastAsia="SimSun" w:cstheme="minorHAnsi"/>
                <w:iCs/>
              </w:rPr>
            </w:pPr>
            <w:r>
              <w:rPr>
                <w:rFonts w:eastAsia="SimSun" w:cstheme="minorHAnsi"/>
                <w:iCs/>
              </w:rPr>
              <w:t xml:space="preserve">Case a: </w:t>
            </w:r>
          </w:p>
          <w:p w14:paraId="3244C3ED" w14:textId="77777777" w:rsidR="00F938C6" w:rsidRDefault="00F938C6" w:rsidP="00414426">
            <w:pPr>
              <w:spacing w:after="120"/>
              <w:jc w:val="both"/>
              <w:rPr>
                <w:rFonts w:eastAsia="SimSun" w:cstheme="minorHAnsi"/>
                <w:iCs/>
              </w:rPr>
            </w:pPr>
            <w:r>
              <w:rPr>
                <w:rFonts w:eastAsia="SimSun" w:cstheme="minorHAnsi"/>
                <w:iCs/>
              </w:rPr>
              <w:t>No MG nor NCSG</w:t>
            </w:r>
          </w:p>
        </w:tc>
        <w:tc>
          <w:tcPr>
            <w:tcW w:w="2566" w:type="dxa"/>
          </w:tcPr>
          <w:p w14:paraId="131D2ECC" w14:textId="77777777" w:rsidR="00F938C6" w:rsidRDefault="00F938C6" w:rsidP="00414426">
            <w:pPr>
              <w:spacing w:after="120"/>
              <w:jc w:val="both"/>
              <w:rPr>
                <w:rFonts w:eastAsia="SimSun" w:cstheme="minorHAnsi"/>
                <w:iCs/>
              </w:rPr>
            </w:pPr>
            <w:r>
              <w:rPr>
                <w:rFonts w:eastAsia="SimSun" w:cstheme="minorHAnsi"/>
                <w:iCs/>
              </w:rPr>
              <w:t>Case b:</w:t>
            </w:r>
          </w:p>
          <w:p w14:paraId="6198F776" w14:textId="77777777" w:rsidR="00F938C6" w:rsidRDefault="00F938C6" w:rsidP="00414426">
            <w:pPr>
              <w:spacing w:after="120"/>
              <w:jc w:val="both"/>
              <w:rPr>
                <w:rFonts w:eastAsia="SimSun" w:cstheme="minorHAnsi"/>
                <w:iCs/>
              </w:rPr>
            </w:pPr>
            <w:r>
              <w:rPr>
                <w:rFonts w:eastAsia="SimSun" w:cstheme="minorHAnsi"/>
                <w:iCs/>
              </w:rPr>
              <w:t>NCSG</w:t>
            </w:r>
          </w:p>
        </w:tc>
        <w:tc>
          <w:tcPr>
            <w:tcW w:w="2372" w:type="dxa"/>
          </w:tcPr>
          <w:p w14:paraId="445A6247" w14:textId="77777777" w:rsidR="00F938C6" w:rsidRDefault="00F938C6" w:rsidP="00414426">
            <w:pPr>
              <w:spacing w:after="120"/>
              <w:jc w:val="both"/>
              <w:rPr>
                <w:rFonts w:eastAsia="SimSun" w:cstheme="minorHAnsi"/>
                <w:iCs/>
              </w:rPr>
            </w:pPr>
            <w:r>
              <w:rPr>
                <w:rFonts w:eastAsia="SimSun" w:cstheme="minorHAnsi"/>
                <w:iCs/>
              </w:rPr>
              <w:t xml:space="preserve">Case c: </w:t>
            </w:r>
          </w:p>
          <w:p w14:paraId="5A7913A9" w14:textId="77777777" w:rsidR="00F938C6" w:rsidRDefault="00F938C6" w:rsidP="00414426">
            <w:pPr>
              <w:spacing w:after="120"/>
              <w:jc w:val="both"/>
              <w:rPr>
                <w:rFonts w:eastAsia="SimSun" w:cstheme="minorHAnsi"/>
                <w:iCs/>
              </w:rPr>
            </w:pPr>
            <w:r>
              <w:rPr>
                <w:rFonts w:eastAsia="SimSun" w:cstheme="minorHAnsi"/>
                <w:iCs/>
              </w:rPr>
              <w:t>MG</w:t>
            </w:r>
          </w:p>
        </w:tc>
      </w:tr>
      <w:tr w:rsidR="00F938C6" w14:paraId="48B82EE1" w14:textId="77777777" w:rsidTr="00414426">
        <w:tc>
          <w:tcPr>
            <w:tcW w:w="2402" w:type="dxa"/>
          </w:tcPr>
          <w:p w14:paraId="3CA4C8DD" w14:textId="77777777" w:rsidR="00F938C6" w:rsidRDefault="00F938C6" w:rsidP="00414426">
            <w:pPr>
              <w:spacing w:after="120"/>
              <w:jc w:val="both"/>
              <w:rPr>
                <w:rFonts w:eastAsia="SimSun" w:cstheme="minorHAnsi"/>
                <w:iCs/>
              </w:rPr>
            </w:pPr>
            <w:r>
              <w:rPr>
                <w:rFonts w:eastAsia="SimSun" w:cstheme="minorHAnsi"/>
                <w:iCs/>
              </w:rPr>
              <w:t>Case 1: gap</w:t>
            </w:r>
          </w:p>
        </w:tc>
        <w:tc>
          <w:tcPr>
            <w:tcW w:w="2174" w:type="dxa"/>
          </w:tcPr>
          <w:p w14:paraId="18BAA705" w14:textId="77777777" w:rsidR="00F938C6" w:rsidRDefault="00F938C6" w:rsidP="00414426">
            <w:pPr>
              <w:spacing w:after="120"/>
              <w:jc w:val="both"/>
              <w:rPr>
                <w:rFonts w:eastAsia="SimSun" w:cstheme="minorHAnsi"/>
                <w:iCs/>
              </w:rPr>
            </w:pPr>
            <w:r>
              <w:rPr>
                <w:rFonts w:eastAsia="SimSun" w:cstheme="minorHAnsi"/>
                <w:iCs/>
              </w:rPr>
              <w:t>No requirement</w:t>
            </w:r>
          </w:p>
        </w:tc>
        <w:tc>
          <w:tcPr>
            <w:tcW w:w="2566" w:type="dxa"/>
          </w:tcPr>
          <w:p w14:paraId="4BA63166" w14:textId="77777777" w:rsidR="00F938C6" w:rsidRDefault="00F938C6" w:rsidP="00414426">
            <w:pPr>
              <w:spacing w:after="120"/>
              <w:jc w:val="both"/>
              <w:rPr>
                <w:rFonts w:eastAsia="SimSun" w:cstheme="minorHAnsi"/>
                <w:iCs/>
              </w:rPr>
            </w:pPr>
            <w:r>
              <w:rPr>
                <w:rFonts w:eastAsia="SimSun" w:cstheme="minorHAnsi"/>
                <w:iCs/>
              </w:rPr>
              <w:t>No requirement</w:t>
            </w:r>
          </w:p>
        </w:tc>
        <w:tc>
          <w:tcPr>
            <w:tcW w:w="2372" w:type="dxa"/>
          </w:tcPr>
          <w:p w14:paraId="41C1F3F1" w14:textId="77777777" w:rsidR="00F938C6" w:rsidRDefault="00F938C6" w:rsidP="00414426">
            <w:pPr>
              <w:spacing w:after="120"/>
              <w:jc w:val="both"/>
              <w:rPr>
                <w:rFonts w:eastAsia="SimSun" w:cstheme="minorHAnsi"/>
                <w:iCs/>
              </w:rPr>
            </w:pPr>
            <w:r>
              <w:rPr>
                <w:rFonts w:eastAsia="SimSun" w:cstheme="minorHAnsi"/>
                <w:iCs/>
              </w:rPr>
              <w:t>Measurement within MG</w:t>
            </w:r>
          </w:p>
        </w:tc>
      </w:tr>
      <w:tr w:rsidR="00F938C6" w14:paraId="3F070DF3" w14:textId="77777777" w:rsidTr="00414426">
        <w:tc>
          <w:tcPr>
            <w:tcW w:w="2402" w:type="dxa"/>
          </w:tcPr>
          <w:p w14:paraId="5CEB4EC5" w14:textId="77777777" w:rsidR="00F938C6" w:rsidRDefault="00F938C6" w:rsidP="00414426">
            <w:pPr>
              <w:spacing w:after="120"/>
              <w:jc w:val="both"/>
              <w:rPr>
                <w:rFonts w:eastAsia="SimSun" w:cstheme="minorHAnsi"/>
                <w:iCs/>
              </w:rPr>
            </w:pPr>
            <w:r>
              <w:rPr>
                <w:rFonts w:eastAsia="SimSun" w:cstheme="minorHAnsi"/>
                <w:iCs/>
              </w:rPr>
              <w:t>Case 2: no-gap-with-interruption</w:t>
            </w:r>
          </w:p>
        </w:tc>
        <w:tc>
          <w:tcPr>
            <w:tcW w:w="2174" w:type="dxa"/>
            <w:shd w:val="clear" w:color="auto" w:fill="auto"/>
          </w:tcPr>
          <w:p w14:paraId="4A39BE06" w14:textId="77777777" w:rsidR="00F938C6" w:rsidRDefault="00F938C6" w:rsidP="00414426">
            <w:pPr>
              <w:spacing w:after="120"/>
              <w:jc w:val="both"/>
              <w:rPr>
                <w:rFonts w:eastAsia="SimSun" w:cstheme="minorHAnsi"/>
                <w:iCs/>
              </w:rPr>
            </w:pPr>
            <w:r>
              <w:rPr>
                <w:rFonts w:eastAsia="SimSun" w:cstheme="minorHAnsi"/>
                <w:iCs/>
              </w:rPr>
              <w:t>No requirement</w:t>
            </w:r>
          </w:p>
        </w:tc>
        <w:tc>
          <w:tcPr>
            <w:tcW w:w="2566" w:type="dxa"/>
          </w:tcPr>
          <w:p w14:paraId="243BB995" w14:textId="77777777" w:rsidR="00F938C6" w:rsidRDefault="00F938C6" w:rsidP="00414426">
            <w:pPr>
              <w:spacing w:after="120"/>
              <w:jc w:val="both"/>
              <w:rPr>
                <w:rFonts w:eastAsia="SimSun" w:cstheme="minorHAnsi"/>
                <w:iCs/>
              </w:rPr>
            </w:pPr>
            <w:r>
              <w:rPr>
                <w:rFonts w:eastAsia="SimSun" w:cstheme="minorHAnsi"/>
                <w:iCs/>
              </w:rPr>
              <w:t>Measurement within NCSG with only NCSG interruption allowed</w:t>
            </w:r>
          </w:p>
        </w:tc>
        <w:tc>
          <w:tcPr>
            <w:tcW w:w="2372" w:type="dxa"/>
          </w:tcPr>
          <w:p w14:paraId="224B54F5" w14:textId="77777777" w:rsidR="00F938C6" w:rsidRDefault="00F938C6" w:rsidP="00414426">
            <w:pPr>
              <w:spacing w:after="120"/>
              <w:jc w:val="both"/>
              <w:rPr>
                <w:rFonts w:eastAsia="SimSun" w:cstheme="minorHAnsi"/>
                <w:iCs/>
              </w:rPr>
            </w:pPr>
            <w:r>
              <w:rPr>
                <w:rFonts w:eastAsia="SimSun" w:cstheme="minorHAnsi"/>
                <w:iCs/>
                <w:strike/>
              </w:rPr>
              <w:t>Measurement within MG with only legacy gap interruption allowed</w:t>
            </w:r>
            <w:r>
              <w:rPr>
                <w:rFonts w:eastAsia="SimSun" w:cstheme="minorHAnsi" w:hint="eastAsia"/>
                <w:iCs/>
              </w:rPr>
              <w:t xml:space="preserve"> </w:t>
            </w:r>
            <w:r>
              <w:rPr>
                <w:rFonts w:eastAsia="SimSun" w:cstheme="minorHAnsi" w:hint="eastAsia"/>
                <w:iCs/>
                <w:color w:val="0070C0"/>
              </w:rPr>
              <w:t>Measurement within MG</w:t>
            </w:r>
          </w:p>
        </w:tc>
      </w:tr>
      <w:tr w:rsidR="00F938C6" w14:paraId="6848D594" w14:textId="77777777" w:rsidTr="00414426">
        <w:tc>
          <w:tcPr>
            <w:tcW w:w="2402" w:type="dxa"/>
          </w:tcPr>
          <w:p w14:paraId="0CAF000B" w14:textId="77777777" w:rsidR="00F938C6" w:rsidRDefault="00F938C6" w:rsidP="00414426">
            <w:pPr>
              <w:spacing w:after="120"/>
              <w:jc w:val="both"/>
              <w:rPr>
                <w:rFonts w:eastAsia="SimSun" w:cstheme="minorHAnsi"/>
                <w:iCs/>
              </w:rPr>
            </w:pPr>
            <w:r>
              <w:rPr>
                <w:rFonts w:eastAsia="SimSun" w:cstheme="minorHAnsi"/>
                <w:iCs/>
              </w:rPr>
              <w:t>Case 3: no-gap-no-interruption</w:t>
            </w:r>
          </w:p>
        </w:tc>
        <w:tc>
          <w:tcPr>
            <w:tcW w:w="2174" w:type="dxa"/>
          </w:tcPr>
          <w:p w14:paraId="30A15487" w14:textId="77777777" w:rsidR="00F938C6" w:rsidRDefault="00F938C6" w:rsidP="00414426">
            <w:pPr>
              <w:spacing w:after="120"/>
              <w:jc w:val="both"/>
              <w:rPr>
                <w:rFonts w:eastAsia="SimSun" w:cstheme="minorHAnsi"/>
                <w:iCs/>
              </w:rPr>
            </w:pPr>
            <w:r>
              <w:rPr>
                <w:rFonts w:eastAsia="SimSun" w:cstheme="minorHAnsi"/>
                <w:iCs/>
              </w:rPr>
              <w:t>Measurement without MG</w:t>
            </w:r>
          </w:p>
        </w:tc>
        <w:tc>
          <w:tcPr>
            <w:tcW w:w="2566" w:type="dxa"/>
          </w:tcPr>
          <w:p w14:paraId="3834912A" w14:textId="77777777" w:rsidR="00F938C6" w:rsidRDefault="00F938C6" w:rsidP="00414426">
            <w:pPr>
              <w:spacing w:after="120"/>
              <w:jc w:val="both"/>
              <w:rPr>
                <w:rFonts w:eastAsia="SimSun" w:cstheme="minorHAnsi"/>
                <w:iCs/>
              </w:rPr>
            </w:pPr>
            <w:r>
              <w:rPr>
                <w:rFonts w:eastAsia="SimSun" w:cstheme="minorHAnsi"/>
                <w:iCs/>
                <w:strike/>
              </w:rPr>
              <w:t>Measurement outside NCSG</w:t>
            </w:r>
            <w:r>
              <w:rPr>
                <w:rFonts w:eastAsia="SimSun" w:cstheme="minorHAnsi" w:hint="eastAsia"/>
                <w:iCs/>
              </w:rPr>
              <w:t xml:space="preserve"> </w:t>
            </w:r>
            <w:r>
              <w:rPr>
                <w:rFonts w:eastAsia="SimSun" w:cstheme="minorHAnsi" w:hint="eastAsia"/>
                <w:iCs/>
                <w:color w:val="0070C0"/>
              </w:rPr>
              <w:t>Measurement within NCSG with only NCSG interruption allowed</w:t>
            </w:r>
          </w:p>
        </w:tc>
        <w:tc>
          <w:tcPr>
            <w:tcW w:w="2372" w:type="dxa"/>
          </w:tcPr>
          <w:p w14:paraId="53B1D518" w14:textId="77777777" w:rsidR="00F938C6" w:rsidRDefault="00F938C6" w:rsidP="00414426">
            <w:pPr>
              <w:spacing w:after="120"/>
              <w:jc w:val="both"/>
              <w:rPr>
                <w:rFonts w:eastAsia="SimSun" w:cstheme="minorHAnsi"/>
                <w:iCs/>
              </w:rPr>
            </w:pPr>
            <w:r>
              <w:rPr>
                <w:rFonts w:eastAsia="SimSun" w:cstheme="minorHAnsi"/>
                <w:iCs/>
                <w:strike/>
              </w:rPr>
              <w:t>Measurement outside MG</w:t>
            </w:r>
            <w:r>
              <w:rPr>
                <w:rFonts w:eastAsia="SimSun" w:cstheme="minorHAnsi" w:hint="eastAsia"/>
                <w:iCs/>
              </w:rPr>
              <w:t xml:space="preserve"> </w:t>
            </w:r>
            <w:r>
              <w:rPr>
                <w:rFonts w:eastAsia="SimSun" w:cstheme="minorHAnsi" w:hint="eastAsia"/>
                <w:iCs/>
                <w:color w:val="0070C0"/>
              </w:rPr>
              <w:t>Measurement within MG</w:t>
            </w:r>
          </w:p>
        </w:tc>
      </w:tr>
    </w:tbl>
    <w:p w14:paraId="4D368321" w14:textId="77777777" w:rsidR="00F938C6" w:rsidRPr="00AB27D7" w:rsidRDefault="00F938C6" w:rsidP="00F938C6">
      <w:pPr>
        <w:pStyle w:val="BodyText"/>
        <w:rPr>
          <w:b/>
          <w:bCs/>
        </w:rPr>
      </w:pPr>
    </w:p>
    <w:p w14:paraId="30CA8ADE" w14:textId="77777777" w:rsidR="00F938C6" w:rsidRPr="00E83957" w:rsidRDefault="00F938C6" w:rsidP="00F938C6">
      <w:pPr>
        <w:rPr>
          <w:b/>
          <w:bCs/>
        </w:rPr>
      </w:pPr>
      <w:r w:rsidRPr="009E45B1">
        <w:rPr>
          <w:b/>
          <w:bCs/>
          <w:i/>
          <w:iCs/>
          <w:u w:val="single"/>
        </w:rPr>
        <w:t>Proposal</w:t>
      </w:r>
      <w:r>
        <w:rPr>
          <w:b/>
          <w:bCs/>
          <w:i/>
          <w:iCs/>
          <w:u w:val="single"/>
        </w:rPr>
        <w:t xml:space="preserve"> 4</w:t>
      </w:r>
      <w:r w:rsidRPr="009E45B1">
        <w:rPr>
          <w:b/>
          <w:bCs/>
          <w:i/>
          <w:iCs/>
          <w:u w:val="single"/>
        </w:rPr>
        <w:t>:</w:t>
      </w:r>
      <w:r w:rsidRPr="00E83957">
        <w:rPr>
          <w:b/>
          <w:bCs/>
        </w:rPr>
        <w:t xml:space="preserve">  </w:t>
      </w:r>
      <w:r w:rsidRPr="009E45B1">
        <w:rPr>
          <w:b/>
          <w:bCs/>
          <w:i/>
          <w:iCs/>
        </w:rPr>
        <w:t xml:space="preserve">It is unnecessary to introduce any transformation mechanism between </w:t>
      </w:r>
      <w:r>
        <w:rPr>
          <w:b/>
          <w:bCs/>
          <w:i/>
          <w:iCs/>
        </w:rPr>
        <w:t>the legacy MG and NCSG.</w:t>
      </w:r>
    </w:p>
    <w:p w14:paraId="10A0962B" w14:textId="77777777" w:rsidR="00BD07AC" w:rsidRDefault="00BD07AC" w:rsidP="00BD07AC">
      <w:pPr>
        <w:overflowPunct w:val="0"/>
        <w:autoSpaceDE w:val="0"/>
        <w:autoSpaceDN w:val="0"/>
        <w:adjustRightInd w:val="0"/>
        <w:spacing w:after="120" w:line="240" w:lineRule="auto"/>
        <w:jc w:val="both"/>
        <w:textAlignment w:val="baseline"/>
        <w:rPr>
          <w:rFonts w:eastAsia="SimSun" w:cstheme="minorHAnsi"/>
          <w:b/>
          <w:bCs/>
          <w:i/>
        </w:rPr>
      </w:pPr>
      <w:r w:rsidRPr="00EA59C7">
        <w:rPr>
          <w:rFonts w:eastAsia="SimSun" w:cstheme="minorHAnsi"/>
          <w:b/>
          <w:bCs/>
          <w:i/>
          <w:u w:val="single"/>
        </w:rPr>
        <w:t>Proposal 5</w:t>
      </w:r>
      <w:r w:rsidRPr="00EA59C7">
        <w:rPr>
          <w:rFonts w:eastAsia="SimSun" w:cstheme="minorHAnsi"/>
          <w:b/>
          <w:bCs/>
          <w:i/>
        </w:rPr>
        <w:t>: In Rel17, only the NCSG pattern corresponding the legacy gap pattern #0 and #1 are mandatorily supported.</w:t>
      </w:r>
      <w:r>
        <w:rPr>
          <w:rFonts w:eastAsia="SimSun" w:cstheme="minorHAnsi"/>
          <w:b/>
          <w:bCs/>
          <w:i/>
        </w:rPr>
        <w:t xml:space="preserve"> </w:t>
      </w:r>
    </w:p>
    <w:p w14:paraId="7BADA138" w14:textId="77777777" w:rsidR="00BD07AC" w:rsidRPr="00D66872" w:rsidRDefault="00BD07AC" w:rsidP="00BD07AC">
      <w:pPr>
        <w:overflowPunct w:val="0"/>
        <w:autoSpaceDE w:val="0"/>
        <w:autoSpaceDN w:val="0"/>
        <w:adjustRightInd w:val="0"/>
        <w:spacing w:after="120" w:line="240" w:lineRule="auto"/>
        <w:jc w:val="both"/>
        <w:textAlignment w:val="baseline"/>
        <w:rPr>
          <w:rFonts w:eastAsia="SimSun" w:cstheme="minorHAnsi"/>
          <w:b/>
          <w:bCs/>
          <w:i/>
        </w:rPr>
      </w:pPr>
      <w:r w:rsidRPr="006D0A1F">
        <w:rPr>
          <w:rFonts w:eastAsia="SimSun" w:cstheme="minorHAnsi"/>
          <w:b/>
          <w:bCs/>
          <w:i/>
          <w:u w:val="single"/>
        </w:rPr>
        <w:t xml:space="preserve">Proposal </w:t>
      </w:r>
      <w:r>
        <w:rPr>
          <w:rFonts w:eastAsia="SimSun" w:cstheme="minorHAnsi"/>
          <w:b/>
          <w:bCs/>
          <w:i/>
          <w:u w:val="single"/>
        </w:rPr>
        <w:t>6</w:t>
      </w:r>
      <w:r>
        <w:rPr>
          <w:rFonts w:eastAsia="SimSun" w:cstheme="minorHAnsi"/>
          <w:b/>
          <w:bCs/>
          <w:i/>
        </w:rPr>
        <w:t xml:space="preserve">: The </w:t>
      </w:r>
      <w:r w:rsidRPr="006D0A1F">
        <w:rPr>
          <w:rFonts w:eastAsia="SimSun" w:cstheme="minorHAnsi"/>
          <w:b/>
          <w:bCs/>
          <w:i/>
        </w:rPr>
        <w:t>existing gap applicability in Rel-16 for NR-only measurement can apply for NCSG</w:t>
      </w:r>
      <w:r>
        <w:rPr>
          <w:rFonts w:eastAsia="SimSun" w:cstheme="minorHAnsi"/>
          <w:bCs/>
          <w:iCs/>
        </w:rPr>
        <w:t>.</w:t>
      </w:r>
    </w:p>
    <w:p w14:paraId="268E2492" w14:textId="52F39D42" w:rsidR="001E4B6E" w:rsidRDefault="001E4B6E" w:rsidP="001E4B6E">
      <w:pPr>
        <w:tabs>
          <w:tab w:val="num" w:pos="2160"/>
        </w:tabs>
        <w:rPr>
          <w:rFonts w:cstheme="minorHAnsi"/>
          <w:b/>
          <w:i/>
          <w:iCs/>
          <w:u w:val="single"/>
        </w:rPr>
      </w:pPr>
    </w:p>
    <w:p w14:paraId="32E93C4B" w14:textId="77777777" w:rsidR="000C6DA9" w:rsidRDefault="000C6DA9" w:rsidP="00FF05FB">
      <w:pPr>
        <w:tabs>
          <w:tab w:val="num" w:pos="2160"/>
        </w:tabs>
        <w:rPr>
          <w:rFonts w:cstheme="minorHAnsi"/>
          <w:b/>
          <w:i/>
          <w:iCs/>
          <w:u w:val="single"/>
        </w:rPr>
      </w:pPr>
    </w:p>
    <w:p w14:paraId="32B2AAFF" w14:textId="77777777" w:rsidR="000F20AC" w:rsidRPr="00645EE9" w:rsidRDefault="000F20AC" w:rsidP="00947B07">
      <w:pPr>
        <w:pStyle w:val="Heading1"/>
        <w:numPr>
          <w:ilvl w:val="0"/>
          <w:numId w:val="1"/>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lastRenderedPageBreak/>
        <w:t>References</w:t>
      </w:r>
    </w:p>
    <w:p w14:paraId="56528B73" w14:textId="282E245E" w:rsidR="000A73B7" w:rsidRPr="000A73B7" w:rsidRDefault="000A73B7" w:rsidP="000A73B7">
      <w:pPr>
        <w:pStyle w:val="Doc-titleJK"/>
        <w:numPr>
          <w:ilvl w:val="0"/>
          <w:numId w:val="8"/>
        </w:numPr>
        <w:tabs>
          <w:tab w:val="clear" w:pos="644"/>
        </w:tabs>
        <w:rPr>
          <w:rFonts w:asciiTheme="minorHAnsi" w:hAnsiTheme="minorHAnsi" w:cstheme="minorHAnsi"/>
          <w:color w:val="auto"/>
        </w:rPr>
      </w:pPr>
      <w:r w:rsidRPr="000A73B7">
        <w:rPr>
          <w:rFonts w:asciiTheme="minorHAnsi" w:hAnsiTheme="minorHAnsi" w:cstheme="minorHAnsi"/>
          <w:color w:val="auto"/>
        </w:rPr>
        <w:t>R4-2115344</w:t>
      </w:r>
      <w:r w:rsidR="007D7583">
        <w:rPr>
          <w:rFonts w:asciiTheme="minorHAnsi" w:hAnsiTheme="minorHAnsi" w:cstheme="minorHAnsi"/>
          <w:color w:val="auto"/>
        </w:rPr>
        <w:t>,</w:t>
      </w:r>
      <w:r w:rsidR="00CF281C" w:rsidRPr="00CF281C">
        <w:rPr>
          <w:rFonts w:asciiTheme="minorHAnsi" w:eastAsia="SimSun" w:hAnsiTheme="minorHAnsi" w:cstheme="minorHAnsi"/>
          <w:b/>
          <w:bCs/>
          <w:sz w:val="24"/>
          <w:lang w:eastAsia="en-US"/>
        </w:rPr>
        <w:t xml:space="preserve"> </w:t>
      </w:r>
      <w:r w:rsidR="00CF281C" w:rsidRPr="00CF281C">
        <w:rPr>
          <w:rFonts w:asciiTheme="minorHAnsi" w:hAnsiTheme="minorHAnsi" w:cstheme="minorHAnsi"/>
          <w:color w:val="auto"/>
        </w:rPr>
        <w:t>WF on R17 NR MG enhancement - NCSG</w:t>
      </w:r>
    </w:p>
    <w:p w14:paraId="16438EE2" w14:textId="54CA1C9C" w:rsidR="006D40C8" w:rsidRPr="00875AF0" w:rsidRDefault="006D40C8"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TS38.133 v16.</w:t>
      </w:r>
      <w:r w:rsidR="00B93AC4">
        <w:rPr>
          <w:rFonts w:asciiTheme="minorHAnsi" w:hAnsiTheme="minorHAnsi" w:cstheme="minorHAnsi"/>
          <w:color w:val="auto"/>
        </w:rPr>
        <w:t>8</w:t>
      </w:r>
      <w:r w:rsidRPr="00875AF0">
        <w:rPr>
          <w:rFonts w:asciiTheme="minorHAnsi" w:hAnsiTheme="minorHAnsi" w:cstheme="minorHAnsi"/>
          <w:color w:val="auto"/>
        </w:rPr>
        <w:t>.0</w:t>
      </w:r>
    </w:p>
    <w:p w14:paraId="38CD264E" w14:textId="721D65BA" w:rsidR="006D40C8" w:rsidRDefault="006D40C8"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w:t>
      </w:r>
      <w:r w:rsidR="005108D2">
        <w:rPr>
          <w:rFonts w:asciiTheme="minorHAnsi" w:hAnsiTheme="minorHAnsi" w:cstheme="minorHAnsi"/>
          <w:color w:val="auto"/>
        </w:rPr>
        <w:t>6</w:t>
      </w:r>
      <w:r w:rsidRPr="00875AF0">
        <w:rPr>
          <w:rFonts w:asciiTheme="minorHAnsi" w:hAnsiTheme="minorHAnsi" w:cstheme="minorHAnsi"/>
          <w:color w:val="auto"/>
        </w:rPr>
        <w:t>.</w:t>
      </w:r>
      <w:r w:rsidR="005108D2">
        <w:rPr>
          <w:rFonts w:asciiTheme="minorHAnsi" w:hAnsiTheme="minorHAnsi" w:cstheme="minorHAnsi"/>
          <w:color w:val="auto"/>
        </w:rPr>
        <w:t>1</w:t>
      </w:r>
      <w:r w:rsidRPr="00875AF0">
        <w:rPr>
          <w:rFonts w:asciiTheme="minorHAnsi" w:hAnsiTheme="minorHAnsi" w:cstheme="minorHAnsi"/>
          <w:color w:val="auto"/>
        </w:rPr>
        <w:t>33 v16.</w:t>
      </w:r>
      <w:r w:rsidR="005108D2">
        <w:rPr>
          <w:rFonts w:asciiTheme="minorHAnsi" w:hAnsiTheme="minorHAnsi" w:cstheme="minorHAnsi"/>
          <w:color w:val="auto"/>
        </w:rPr>
        <w:t>5</w:t>
      </w:r>
      <w:r w:rsidRPr="00875AF0">
        <w:rPr>
          <w:rFonts w:asciiTheme="minorHAnsi" w:hAnsiTheme="minorHAnsi" w:cstheme="minorHAnsi"/>
          <w:color w:val="auto"/>
        </w:rPr>
        <w:t>.0</w:t>
      </w:r>
    </w:p>
    <w:p w14:paraId="2F2ACB7A" w14:textId="14115521" w:rsidR="00147F9E" w:rsidRPr="00875AF0" w:rsidRDefault="00147F9E" w:rsidP="00947B07">
      <w:pPr>
        <w:pStyle w:val="Doc-titleJK"/>
        <w:numPr>
          <w:ilvl w:val="0"/>
          <w:numId w:val="8"/>
        </w:numPr>
        <w:tabs>
          <w:tab w:val="clear" w:pos="644"/>
        </w:tabs>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6CD47F76" w14:textId="64D50851" w:rsidR="00147F9E" w:rsidRDefault="00147F9E" w:rsidP="00147F9E">
      <w:pPr>
        <w:rPr>
          <w:lang w:val="en-GB" w:eastAsia="en-GB"/>
        </w:rPr>
      </w:pPr>
    </w:p>
    <w:sectPr w:rsidR="00147F9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E81D6" w14:textId="77777777" w:rsidR="00C85B60" w:rsidRDefault="00C85B60">
      <w:r>
        <w:separator/>
      </w:r>
    </w:p>
  </w:endnote>
  <w:endnote w:type="continuationSeparator" w:id="0">
    <w:p w14:paraId="75D9B812" w14:textId="77777777" w:rsidR="00C85B60" w:rsidRDefault="00C8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DA62D" w14:textId="77777777" w:rsidR="00C85B60" w:rsidRDefault="00C85B60">
      <w:r>
        <w:separator/>
      </w:r>
    </w:p>
  </w:footnote>
  <w:footnote w:type="continuationSeparator" w:id="0">
    <w:p w14:paraId="62CF0C74" w14:textId="77777777" w:rsidR="00C85B60" w:rsidRDefault="00C85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C3327"/>
    <w:multiLevelType w:val="hybridMultilevel"/>
    <w:tmpl w:val="495804C8"/>
    <w:lvl w:ilvl="0" w:tplc="D340F2A6">
      <w:start w:val="1"/>
      <w:numFmt w:val="bullet"/>
      <w:lvlText w:val="•"/>
      <w:lvlJc w:val="left"/>
      <w:pPr>
        <w:tabs>
          <w:tab w:val="num" w:pos="720"/>
        </w:tabs>
        <w:ind w:left="720" w:hanging="360"/>
      </w:pPr>
      <w:rPr>
        <w:rFonts w:ascii="Arial" w:hAnsi="Arial" w:hint="default"/>
      </w:rPr>
    </w:lvl>
    <w:lvl w:ilvl="1" w:tplc="4E9050B0">
      <w:numFmt w:val="bullet"/>
      <w:lvlText w:val="–"/>
      <w:lvlJc w:val="left"/>
      <w:pPr>
        <w:tabs>
          <w:tab w:val="num" w:pos="1440"/>
        </w:tabs>
        <w:ind w:left="1440" w:hanging="360"/>
      </w:pPr>
      <w:rPr>
        <w:rFonts w:ascii="Arial" w:hAnsi="Arial" w:hint="default"/>
      </w:rPr>
    </w:lvl>
    <w:lvl w:ilvl="2" w:tplc="CFD2677A" w:tentative="1">
      <w:start w:val="1"/>
      <w:numFmt w:val="bullet"/>
      <w:lvlText w:val="•"/>
      <w:lvlJc w:val="left"/>
      <w:pPr>
        <w:tabs>
          <w:tab w:val="num" w:pos="2160"/>
        </w:tabs>
        <w:ind w:left="2160" w:hanging="360"/>
      </w:pPr>
      <w:rPr>
        <w:rFonts w:ascii="Arial" w:hAnsi="Arial" w:hint="default"/>
      </w:rPr>
    </w:lvl>
    <w:lvl w:ilvl="3" w:tplc="1756C69A" w:tentative="1">
      <w:start w:val="1"/>
      <w:numFmt w:val="bullet"/>
      <w:lvlText w:val="•"/>
      <w:lvlJc w:val="left"/>
      <w:pPr>
        <w:tabs>
          <w:tab w:val="num" w:pos="2880"/>
        </w:tabs>
        <w:ind w:left="2880" w:hanging="360"/>
      </w:pPr>
      <w:rPr>
        <w:rFonts w:ascii="Arial" w:hAnsi="Arial" w:hint="default"/>
      </w:rPr>
    </w:lvl>
    <w:lvl w:ilvl="4" w:tplc="A844E84A" w:tentative="1">
      <w:start w:val="1"/>
      <w:numFmt w:val="bullet"/>
      <w:lvlText w:val="•"/>
      <w:lvlJc w:val="left"/>
      <w:pPr>
        <w:tabs>
          <w:tab w:val="num" w:pos="3600"/>
        </w:tabs>
        <w:ind w:left="3600" w:hanging="360"/>
      </w:pPr>
      <w:rPr>
        <w:rFonts w:ascii="Arial" w:hAnsi="Arial" w:hint="default"/>
      </w:rPr>
    </w:lvl>
    <w:lvl w:ilvl="5" w:tplc="1FB49A02" w:tentative="1">
      <w:start w:val="1"/>
      <w:numFmt w:val="bullet"/>
      <w:lvlText w:val="•"/>
      <w:lvlJc w:val="left"/>
      <w:pPr>
        <w:tabs>
          <w:tab w:val="num" w:pos="4320"/>
        </w:tabs>
        <w:ind w:left="4320" w:hanging="360"/>
      </w:pPr>
      <w:rPr>
        <w:rFonts w:ascii="Arial" w:hAnsi="Arial" w:hint="default"/>
      </w:rPr>
    </w:lvl>
    <w:lvl w:ilvl="6" w:tplc="B4326CE2" w:tentative="1">
      <w:start w:val="1"/>
      <w:numFmt w:val="bullet"/>
      <w:lvlText w:val="•"/>
      <w:lvlJc w:val="left"/>
      <w:pPr>
        <w:tabs>
          <w:tab w:val="num" w:pos="5040"/>
        </w:tabs>
        <w:ind w:left="5040" w:hanging="360"/>
      </w:pPr>
      <w:rPr>
        <w:rFonts w:ascii="Arial" w:hAnsi="Arial" w:hint="default"/>
      </w:rPr>
    </w:lvl>
    <w:lvl w:ilvl="7" w:tplc="8C86605C" w:tentative="1">
      <w:start w:val="1"/>
      <w:numFmt w:val="bullet"/>
      <w:lvlText w:val="•"/>
      <w:lvlJc w:val="left"/>
      <w:pPr>
        <w:tabs>
          <w:tab w:val="num" w:pos="5760"/>
        </w:tabs>
        <w:ind w:left="5760" w:hanging="360"/>
      </w:pPr>
      <w:rPr>
        <w:rFonts w:ascii="Arial" w:hAnsi="Arial" w:hint="default"/>
      </w:rPr>
    </w:lvl>
    <w:lvl w:ilvl="8" w:tplc="41EE95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4B3758"/>
    <w:multiLevelType w:val="multilevel"/>
    <w:tmpl w:val="104B3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C3717"/>
    <w:multiLevelType w:val="hybridMultilevel"/>
    <w:tmpl w:val="7234A18C"/>
    <w:lvl w:ilvl="0" w:tplc="0E169DDC">
      <w:start w:val="1"/>
      <w:numFmt w:val="bullet"/>
      <w:lvlText w:val="•"/>
      <w:lvlJc w:val="left"/>
      <w:pPr>
        <w:tabs>
          <w:tab w:val="num" w:pos="720"/>
        </w:tabs>
        <w:ind w:left="720" w:hanging="360"/>
      </w:pPr>
      <w:rPr>
        <w:rFonts w:ascii="Arial" w:hAnsi="Arial" w:hint="default"/>
      </w:rPr>
    </w:lvl>
    <w:lvl w:ilvl="1" w:tplc="6DA0F740">
      <w:numFmt w:val="bullet"/>
      <w:lvlText w:val="–"/>
      <w:lvlJc w:val="left"/>
      <w:pPr>
        <w:tabs>
          <w:tab w:val="num" w:pos="1440"/>
        </w:tabs>
        <w:ind w:left="1440" w:hanging="360"/>
      </w:pPr>
      <w:rPr>
        <w:rFonts w:ascii="Arial" w:hAnsi="Arial" w:hint="default"/>
      </w:rPr>
    </w:lvl>
    <w:lvl w:ilvl="2" w:tplc="E60863B6" w:tentative="1">
      <w:start w:val="1"/>
      <w:numFmt w:val="bullet"/>
      <w:lvlText w:val="•"/>
      <w:lvlJc w:val="left"/>
      <w:pPr>
        <w:tabs>
          <w:tab w:val="num" w:pos="2160"/>
        </w:tabs>
        <w:ind w:left="2160" w:hanging="360"/>
      </w:pPr>
      <w:rPr>
        <w:rFonts w:ascii="Arial" w:hAnsi="Arial" w:hint="default"/>
      </w:rPr>
    </w:lvl>
    <w:lvl w:ilvl="3" w:tplc="CA1AFCDE" w:tentative="1">
      <w:start w:val="1"/>
      <w:numFmt w:val="bullet"/>
      <w:lvlText w:val="•"/>
      <w:lvlJc w:val="left"/>
      <w:pPr>
        <w:tabs>
          <w:tab w:val="num" w:pos="2880"/>
        </w:tabs>
        <w:ind w:left="2880" w:hanging="360"/>
      </w:pPr>
      <w:rPr>
        <w:rFonts w:ascii="Arial" w:hAnsi="Arial" w:hint="default"/>
      </w:rPr>
    </w:lvl>
    <w:lvl w:ilvl="4" w:tplc="9CB440AC" w:tentative="1">
      <w:start w:val="1"/>
      <w:numFmt w:val="bullet"/>
      <w:lvlText w:val="•"/>
      <w:lvlJc w:val="left"/>
      <w:pPr>
        <w:tabs>
          <w:tab w:val="num" w:pos="3600"/>
        </w:tabs>
        <w:ind w:left="3600" w:hanging="360"/>
      </w:pPr>
      <w:rPr>
        <w:rFonts w:ascii="Arial" w:hAnsi="Arial" w:hint="default"/>
      </w:rPr>
    </w:lvl>
    <w:lvl w:ilvl="5" w:tplc="56208688" w:tentative="1">
      <w:start w:val="1"/>
      <w:numFmt w:val="bullet"/>
      <w:lvlText w:val="•"/>
      <w:lvlJc w:val="left"/>
      <w:pPr>
        <w:tabs>
          <w:tab w:val="num" w:pos="4320"/>
        </w:tabs>
        <w:ind w:left="4320" w:hanging="360"/>
      </w:pPr>
      <w:rPr>
        <w:rFonts w:ascii="Arial" w:hAnsi="Arial" w:hint="default"/>
      </w:rPr>
    </w:lvl>
    <w:lvl w:ilvl="6" w:tplc="74CAE0F8" w:tentative="1">
      <w:start w:val="1"/>
      <w:numFmt w:val="bullet"/>
      <w:lvlText w:val="•"/>
      <w:lvlJc w:val="left"/>
      <w:pPr>
        <w:tabs>
          <w:tab w:val="num" w:pos="5040"/>
        </w:tabs>
        <w:ind w:left="5040" w:hanging="360"/>
      </w:pPr>
      <w:rPr>
        <w:rFonts w:ascii="Arial" w:hAnsi="Arial" w:hint="default"/>
      </w:rPr>
    </w:lvl>
    <w:lvl w:ilvl="7" w:tplc="101080E4" w:tentative="1">
      <w:start w:val="1"/>
      <w:numFmt w:val="bullet"/>
      <w:lvlText w:val="•"/>
      <w:lvlJc w:val="left"/>
      <w:pPr>
        <w:tabs>
          <w:tab w:val="num" w:pos="5760"/>
        </w:tabs>
        <w:ind w:left="5760" w:hanging="360"/>
      </w:pPr>
      <w:rPr>
        <w:rFonts w:ascii="Arial" w:hAnsi="Arial" w:hint="default"/>
      </w:rPr>
    </w:lvl>
    <w:lvl w:ilvl="8" w:tplc="1402F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891726"/>
    <w:multiLevelType w:val="hybridMultilevel"/>
    <w:tmpl w:val="78DE5C44"/>
    <w:lvl w:ilvl="0" w:tplc="2C3C4B86">
      <w:start w:val="1"/>
      <w:numFmt w:val="bullet"/>
      <w:lvlText w:val="•"/>
      <w:lvlJc w:val="left"/>
      <w:pPr>
        <w:tabs>
          <w:tab w:val="num" w:pos="720"/>
        </w:tabs>
        <w:ind w:left="720" w:hanging="360"/>
      </w:pPr>
      <w:rPr>
        <w:rFonts w:ascii="Arial" w:hAnsi="Arial" w:hint="default"/>
      </w:rPr>
    </w:lvl>
    <w:lvl w:ilvl="1" w:tplc="D842D382">
      <w:numFmt w:val="bullet"/>
      <w:lvlText w:val="–"/>
      <w:lvlJc w:val="left"/>
      <w:pPr>
        <w:tabs>
          <w:tab w:val="num" w:pos="1440"/>
        </w:tabs>
        <w:ind w:left="1440" w:hanging="360"/>
      </w:pPr>
      <w:rPr>
        <w:rFonts w:ascii="Arial" w:hAnsi="Arial" w:hint="default"/>
      </w:rPr>
    </w:lvl>
    <w:lvl w:ilvl="2" w:tplc="DFF427CE">
      <w:start w:val="1"/>
      <w:numFmt w:val="bullet"/>
      <w:lvlText w:val="•"/>
      <w:lvlJc w:val="left"/>
      <w:pPr>
        <w:tabs>
          <w:tab w:val="num" w:pos="2160"/>
        </w:tabs>
        <w:ind w:left="2160" w:hanging="360"/>
      </w:pPr>
      <w:rPr>
        <w:rFonts w:ascii="Arial" w:hAnsi="Arial" w:hint="default"/>
      </w:rPr>
    </w:lvl>
    <w:lvl w:ilvl="3" w:tplc="50AC4FF8" w:tentative="1">
      <w:start w:val="1"/>
      <w:numFmt w:val="bullet"/>
      <w:lvlText w:val="•"/>
      <w:lvlJc w:val="left"/>
      <w:pPr>
        <w:tabs>
          <w:tab w:val="num" w:pos="2880"/>
        </w:tabs>
        <w:ind w:left="2880" w:hanging="360"/>
      </w:pPr>
      <w:rPr>
        <w:rFonts w:ascii="Arial" w:hAnsi="Arial" w:hint="default"/>
      </w:rPr>
    </w:lvl>
    <w:lvl w:ilvl="4" w:tplc="3AB498E6" w:tentative="1">
      <w:start w:val="1"/>
      <w:numFmt w:val="bullet"/>
      <w:lvlText w:val="•"/>
      <w:lvlJc w:val="left"/>
      <w:pPr>
        <w:tabs>
          <w:tab w:val="num" w:pos="3600"/>
        </w:tabs>
        <w:ind w:left="3600" w:hanging="360"/>
      </w:pPr>
      <w:rPr>
        <w:rFonts w:ascii="Arial" w:hAnsi="Arial" w:hint="default"/>
      </w:rPr>
    </w:lvl>
    <w:lvl w:ilvl="5" w:tplc="5BAADD5A" w:tentative="1">
      <w:start w:val="1"/>
      <w:numFmt w:val="bullet"/>
      <w:lvlText w:val="•"/>
      <w:lvlJc w:val="left"/>
      <w:pPr>
        <w:tabs>
          <w:tab w:val="num" w:pos="4320"/>
        </w:tabs>
        <w:ind w:left="4320" w:hanging="360"/>
      </w:pPr>
      <w:rPr>
        <w:rFonts w:ascii="Arial" w:hAnsi="Arial" w:hint="default"/>
      </w:rPr>
    </w:lvl>
    <w:lvl w:ilvl="6" w:tplc="8366464E" w:tentative="1">
      <w:start w:val="1"/>
      <w:numFmt w:val="bullet"/>
      <w:lvlText w:val="•"/>
      <w:lvlJc w:val="left"/>
      <w:pPr>
        <w:tabs>
          <w:tab w:val="num" w:pos="5040"/>
        </w:tabs>
        <w:ind w:left="5040" w:hanging="360"/>
      </w:pPr>
      <w:rPr>
        <w:rFonts w:ascii="Arial" w:hAnsi="Arial" w:hint="default"/>
      </w:rPr>
    </w:lvl>
    <w:lvl w:ilvl="7" w:tplc="AEE6582A" w:tentative="1">
      <w:start w:val="1"/>
      <w:numFmt w:val="bullet"/>
      <w:lvlText w:val="•"/>
      <w:lvlJc w:val="left"/>
      <w:pPr>
        <w:tabs>
          <w:tab w:val="num" w:pos="5760"/>
        </w:tabs>
        <w:ind w:left="5760" w:hanging="360"/>
      </w:pPr>
      <w:rPr>
        <w:rFonts w:ascii="Arial" w:hAnsi="Arial" w:hint="default"/>
      </w:rPr>
    </w:lvl>
    <w:lvl w:ilvl="8" w:tplc="A4DE51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C242BF"/>
    <w:multiLevelType w:val="hybridMultilevel"/>
    <w:tmpl w:val="A4827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0796F"/>
    <w:multiLevelType w:val="hybridMultilevel"/>
    <w:tmpl w:val="E1CCF664"/>
    <w:lvl w:ilvl="0" w:tplc="230E4522">
      <w:start w:val="1"/>
      <w:numFmt w:val="bullet"/>
      <w:lvlText w:val="•"/>
      <w:lvlJc w:val="left"/>
      <w:pPr>
        <w:tabs>
          <w:tab w:val="num" w:pos="720"/>
        </w:tabs>
        <w:ind w:left="720" w:hanging="360"/>
      </w:pPr>
      <w:rPr>
        <w:rFonts w:ascii="Arial" w:hAnsi="Arial" w:hint="default"/>
      </w:rPr>
    </w:lvl>
    <w:lvl w:ilvl="1" w:tplc="BCD0074C" w:tentative="1">
      <w:start w:val="1"/>
      <w:numFmt w:val="bullet"/>
      <w:lvlText w:val="•"/>
      <w:lvlJc w:val="left"/>
      <w:pPr>
        <w:tabs>
          <w:tab w:val="num" w:pos="1440"/>
        </w:tabs>
        <w:ind w:left="1440" w:hanging="360"/>
      </w:pPr>
      <w:rPr>
        <w:rFonts w:ascii="Arial" w:hAnsi="Arial" w:hint="default"/>
      </w:rPr>
    </w:lvl>
    <w:lvl w:ilvl="2" w:tplc="51023E3C" w:tentative="1">
      <w:start w:val="1"/>
      <w:numFmt w:val="bullet"/>
      <w:lvlText w:val="•"/>
      <w:lvlJc w:val="left"/>
      <w:pPr>
        <w:tabs>
          <w:tab w:val="num" w:pos="2160"/>
        </w:tabs>
        <w:ind w:left="2160" w:hanging="360"/>
      </w:pPr>
      <w:rPr>
        <w:rFonts w:ascii="Arial" w:hAnsi="Arial" w:hint="default"/>
      </w:rPr>
    </w:lvl>
    <w:lvl w:ilvl="3" w:tplc="F99C85CA" w:tentative="1">
      <w:start w:val="1"/>
      <w:numFmt w:val="bullet"/>
      <w:lvlText w:val="•"/>
      <w:lvlJc w:val="left"/>
      <w:pPr>
        <w:tabs>
          <w:tab w:val="num" w:pos="2880"/>
        </w:tabs>
        <w:ind w:left="2880" w:hanging="360"/>
      </w:pPr>
      <w:rPr>
        <w:rFonts w:ascii="Arial" w:hAnsi="Arial" w:hint="default"/>
      </w:rPr>
    </w:lvl>
    <w:lvl w:ilvl="4" w:tplc="3FA62D64" w:tentative="1">
      <w:start w:val="1"/>
      <w:numFmt w:val="bullet"/>
      <w:lvlText w:val="•"/>
      <w:lvlJc w:val="left"/>
      <w:pPr>
        <w:tabs>
          <w:tab w:val="num" w:pos="3600"/>
        </w:tabs>
        <w:ind w:left="3600" w:hanging="360"/>
      </w:pPr>
      <w:rPr>
        <w:rFonts w:ascii="Arial" w:hAnsi="Arial" w:hint="default"/>
      </w:rPr>
    </w:lvl>
    <w:lvl w:ilvl="5" w:tplc="A22CDE0A" w:tentative="1">
      <w:start w:val="1"/>
      <w:numFmt w:val="bullet"/>
      <w:lvlText w:val="•"/>
      <w:lvlJc w:val="left"/>
      <w:pPr>
        <w:tabs>
          <w:tab w:val="num" w:pos="4320"/>
        </w:tabs>
        <w:ind w:left="4320" w:hanging="360"/>
      </w:pPr>
      <w:rPr>
        <w:rFonts w:ascii="Arial" w:hAnsi="Arial" w:hint="default"/>
      </w:rPr>
    </w:lvl>
    <w:lvl w:ilvl="6" w:tplc="D0DADB20" w:tentative="1">
      <w:start w:val="1"/>
      <w:numFmt w:val="bullet"/>
      <w:lvlText w:val="•"/>
      <w:lvlJc w:val="left"/>
      <w:pPr>
        <w:tabs>
          <w:tab w:val="num" w:pos="5040"/>
        </w:tabs>
        <w:ind w:left="5040" w:hanging="360"/>
      </w:pPr>
      <w:rPr>
        <w:rFonts w:ascii="Arial" w:hAnsi="Arial" w:hint="default"/>
      </w:rPr>
    </w:lvl>
    <w:lvl w:ilvl="7" w:tplc="E416AEB2" w:tentative="1">
      <w:start w:val="1"/>
      <w:numFmt w:val="bullet"/>
      <w:lvlText w:val="•"/>
      <w:lvlJc w:val="left"/>
      <w:pPr>
        <w:tabs>
          <w:tab w:val="num" w:pos="5760"/>
        </w:tabs>
        <w:ind w:left="5760" w:hanging="360"/>
      </w:pPr>
      <w:rPr>
        <w:rFonts w:ascii="Arial" w:hAnsi="Arial" w:hint="default"/>
      </w:rPr>
    </w:lvl>
    <w:lvl w:ilvl="8" w:tplc="9566DD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427DDE"/>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DA7847"/>
    <w:multiLevelType w:val="hybridMultilevel"/>
    <w:tmpl w:val="F9D4D5FC"/>
    <w:lvl w:ilvl="0" w:tplc="D8E8E6FA">
      <w:start w:val="1"/>
      <w:numFmt w:val="bullet"/>
      <w:lvlText w:val="•"/>
      <w:lvlJc w:val="left"/>
      <w:pPr>
        <w:tabs>
          <w:tab w:val="num" w:pos="720"/>
        </w:tabs>
        <w:ind w:left="720" w:hanging="360"/>
      </w:pPr>
      <w:rPr>
        <w:rFonts w:ascii="Arial" w:hAnsi="Arial" w:hint="default"/>
      </w:rPr>
    </w:lvl>
    <w:lvl w:ilvl="1" w:tplc="BBCC00DA">
      <w:numFmt w:val="bullet"/>
      <w:lvlText w:val="–"/>
      <w:lvlJc w:val="left"/>
      <w:pPr>
        <w:tabs>
          <w:tab w:val="num" w:pos="1440"/>
        </w:tabs>
        <w:ind w:left="1440" w:hanging="360"/>
      </w:pPr>
      <w:rPr>
        <w:rFonts w:ascii="Arial" w:hAnsi="Arial" w:hint="default"/>
      </w:rPr>
    </w:lvl>
    <w:lvl w:ilvl="2" w:tplc="02E2FE2E">
      <w:numFmt w:val="bullet"/>
      <w:lvlText w:val="•"/>
      <w:lvlJc w:val="left"/>
      <w:pPr>
        <w:tabs>
          <w:tab w:val="num" w:pos="2160"/>
        </w:tabs>
        <w:ind w:left="2160" w:hanging="360"/>
      </w:pPr>
      <w:rPr>
        <w:rFonts w:ascii="Arial" w:hAnsi="Arial" w:hint="default"/>
      </w:rPr>
    </w:lvl>
    <w:lvl w:ilvl="3" w:tplc="B58E97FE" w:tentative="1">
      <w:start w:val="1"/>
      <w:numFmt w:val="bullet"/>
      <w:lvlText w:val="•"/>
      <w:lvlJc w:val="left"/>
      <w:pPr>
        <w:tabs>
          <w:tab w:val="num" w:pos="2880"/>
        </w:tabs>
        <w:ind w:left="2880" w:hanging="360"/>
      </w:pPr>
      <w:rPr>
        <w:rFonts w:ascii="Arial" w:hAnsi="Arial" w:hint="default"/>
      </w:rPr>
    </w:lvl>
    <w:lvl w:ilvl="4" w:tplc="877626BC" w:tentative="1">
      <w:start w:val="1"/>
      <w:numFmt w:val="bullet"/>
      <w:lvlText w:val="•"/>
      <w:lvlJc w:val="left"/>
      <w:pPr>
        <w:tabs>
          <w:tab w:val="num" w:pos="3600"/>
        </w:tabs>
        <w:ind w:left="3600" w:hanging="360"/>
      </w:pPr>
      <w:rPr>
        <w:rFonts w:ascii="Arial" w:hAnsi="Arial" w:hint="default"/>
      </w:rPr>
    </w:lvl>
    <w:lvl w:ilvl="5" w:tplc="642ECC76" w:tentative="1">
      <w:start w:val="1"/>
      <w:numFmt w:val="bullet"/>
      <w:lvlText w:val="•"/>
      <w:lvlJc w:val="left"/>
      <w:pPr>
        <w:tabs>
          <w:tab w:val="num" w:pos="4320"/>
        </w:tabs>
        <w:ind w:left="4320" w:hanging="360"/>
      </w:pPr>
      <w:rPr>
        <w:rFonts w:ascii="Arial" w:hAnsi="Arial" w:hint="default"/>
      </w:rPr>
    </w:lvl>
    <w:lvl w:ilvl="6" w:tplc="5FA6D12E" w:tentative="1">
      <w:start w:val="1"/>
      <w:numFmt w:val="bullet"/>
      <w:lvlText w:val="•"/>
      <w:lvlJc w:val="left"/>
      <w:pPr>
        <w:tabs>
          <w:tab w:val="num" w:pos="5040"/>
        </w:tabs>
        <w:ind w:left="5040" w:hanging="360"/>
      </w:pPr>
      <w:rPr>
        <w:rFonts w:ascii="Arial" w:hAnsi="Arial" w:hint="default"/>
      </w:rPr>
    </w:lvl>
    <w:lvl w:ilvl="7" w:tplc="72E656D0" w:tentative="1">
      <w:start w:val="1"/>
      <w:numFmt w:val="bullet"/>
      <w:lvlText w:val="•"/>
      <w:lvlJc w:val="left"/>
      <w:pPr>
        <w:tabs>
          <w:tab w:val="num" w:pos="5760"/>
        </w:tabs>
        <w:ind w:left="5760" w:hanging="360"/>
      </w:pPr>
      <w:rPr>
        <w:rFonts w:ascii="Arial" w:hAnsi="Arial" w:hint="default"/>
      </w:rPr>
    </w:lvl>
    <w:lvl w:ilvl="8" w:tplc="F3FEDB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8B5A33"/>
    <w:multiLevelType w:val="hybridMultilevel"/>
    <w:tmpl w:val="54440460"/>
    <w:lvl w:ilvl="0" w:tplc="39469362">
      <w:start w:val="1"/>
      <w:numFmt w:val="bullet"/>
      <w:lvlText w:val="•"/>
      <w:lvlJc w:val="left"/>
      <w:pPr>
        <w:tabs>
          <w:tab w:val="num" w:pos="720"/>
        </w:tabs>
        <w:ind w:left="720" w:hanging="360"/>
      </w:pPr>
      <w:rPr>
        <w:rFonts w:ascii="Arial" w:hAnsi="Arial" w:hint="default"/>
      </w:rPr>
    </w:lvl>
    <w:lvl w:ilvl="1" w:tplc="C0306C3C">
      <w:numFmt w:val="bullet"/>
      <w:lvlText w:val="–"/>
      <w:lvlJc w:val="left"/>
      <w:pPr>
        <w:tabs>
          <w:tab w:val="num" w:pos="1440"/>
        </w:tabs>
        <w:ind w:left="1440" w:hanging="360"/>
      </w:pPr>
      <w:rPr>
        <w:rFonts w:ascii="Arial" w:hAnsi="Arial" w:hint="default"/>
      </w:rPr>
    </w:lvl>
    <w:lvl w:ilvl="2" w:tplc="BEE4ACAA" w:tentative="1">
      <w:start w:val="1"/>
      <w:numFmt w:val="bullet"/>
      <w:lvlText w:val="•"/>
      <w:lvlJc w:val="left"/>
      <w:pPr>
        <w:tabs>
          <w:tab w:val="num" w:pos="2160"/>
        </w:tabs>
        <w:ind w:left="2160" w:hanging="360"/>
      </w:pPr>
      <w:rPr>
        <w:rFonts w:ascii="Arial" w:hAnsi="Arial" w:hint="default"/>
      </w:rPr>
    </w:lvl>
    <w:lvl w:ilvl="3" w:tplc="6F663A6E" w:tentative="1">
      <w:start w:val="1"/>
      <w:numFmt w:val="bullet"/>
      <w:lvlText w:val="•"/>
      <w:lvlJc w:val="left"/>
      <w:pPr>
        <w:tabs>
          <w:tab w:val="num" w:pos="2880"/>
        </w:tabs>
        <w:ind w:left="2880" w:hanging="360"/>
      </w:pPr>
      <w:rPr>
        <w:rFonts w:ascii="Arial" w:hAnsi="Arial" w:hint="default"/>
      </w:rPr>
    </w:lvl>
    <w:lvl w:ilvl="4" w:tplc="1D40A2D6" w:tentative="1">
      <w:start w:val="1"/>
      <w:numFmt w:val="bullet"/>
      <w:lvlText w:val="•"/>
      <w:lvlJc w:val="left"/>
      <w:pPr>
        <w:tabs>
          <w:tab w:val="num" w:pos="3600"/>
        </w:tabs>
        <w:ind w:left="3600" w:hanging="360"/>
      </w:pPr>
      <w:rPr>
        <w:rFonts w:ascii="Arial" w:hAnsi="Arial" w:hint="default"/>
      </w:rPr>
    </w:lvl>
    <w:lvl w:ilvl="5" w:tplc="5F941EDE" w:tentative="1">
      <w:start w:val="1"/>
      <w:numFmt w:val="bullet"/>
      <w:lvlText w:val="•"/>
      <w:lvlJc w:val="left"/>
      <w:pPr>
        <w:tabs>
          <w:tab w:val="num" w:pos="4320"/>
        </w:tabs>
        <w:ind w:left="4320" w:hanging="360"/>
      </w:pPr>
      <w:rPr>
        <w:rFonts w:ascii="Arial" w:hAnsi="Arial" w:hint="default"/>
      </w:rPr>
    </w:lvl>
    <w:lvl w:ilvl="6" w:tplc="6D420B12" w:tentative="1">
      <w:start w:val="1"/>
      <w:numFmt w:val="bullet"/>
      <w:lvlText w:val="•"/>
      <w:lvlJc w:val="left"/>
      <w:pPr>
        <w:tabs>
          <w:tab w:val="num" w:pos="5040"/>
        </w:tabs>
        <w:ind w:left="5040" w:hanging="360"/>
      </w:pPr>
      <w:rPr>
        <w:rFonts w:ascii="Arial" w:hAnsi="Arial" w:hint="default"/>
      </w:rPr>
    </w:lvl>
    <w:lvl w:ilvl="7" w:tplc="1C9045F8" w:tentative="1">
      <w:start w:val="1"/>
      <w:numFmt w:val="bullet"/>
      <w:lvlText w:val="•"/>
      <w:lvlJc w:val="left"/>
      <w:pPr>
        <w:tabs>
          <w:tab w:val="num" w:pos="5760"/>
        </w:tabs>
        <w:ind w:left="5760" w:hanging="360"/>
      </w:pPr>
      <w:rPr>
        <w:rFonts w:ascii="Arial" w:hAnsi="Arial" w:hint="default"/>
      </w:rPr>
    </w:lvl>
    <w:lvl w:ilvl="8" w:tplc="C2328C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7F1CC3"/>
    <w:multiLevelType w:val="multilevel"/>
    <w:tmpl w:val="617F1CC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1E83C8D"/>
    <w:multiLevelType w:val="hybridMultilevel"/>
    <w:tmpl w:val="6396E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D082D40"/>
    <w:multiLevelType w:val="hybridMultilevel"/>
    <w:tmpl w:val="3964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FC4436"/>
    <w:multiLevelType w:val="hybridMultilevel"/>
    <w:tmpl w:val="404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3"/>
  </w:num>
  <w:num w:numId="7">
    <w:abstractNumId w:val="8"/>
  </w:num>
  <w:num w:numId="8">
    <w:abstractNumId w:val="9"/>
  </w:num>
  <w:num w:numId="9">
    <w:abstractNumId w:val="2"/>
  </w:num>
  <w:num w:numId="10">
    <w:abstractNumId w:val="25"/>
  </w:num>
  <w:num w:numId="11">
    <w:abstractNumId w:val="5"/>
  </w:num>
  <w:num w:numId="12">
    <w:abstractNumId w:val="3"/>
  </w:num>
  <w:num w:numId="13">
    <w:abstractNumId w:val="10"/>
  </w:num>
  <w:num w:numId="14">
    <w:abstractNumId w:val="16"/>
  </w:num>
  <w:num w:numId="15">
    <w:abstractNumId w:val="0"/>
  </w:num>
  <w:num w:numId="16">
    <w:abstractNumId w:val="18"/>
  </w:num>
  <w:num w:numId="17">
    <w:abstractNumId w:val="17"/>
  </w:num>
  <w:num w:numId="18">
    <w:abstractNumId w:val="7"/>
  </w:num>
  <w:num w:numId="19">
    <w:abstractNumId w:val="24"/>
  </w:num>
  <w:num w:numId="20">
    <w:abstractNumId w:val="6"/>
  </w:num>
  <w:num w:numId="21">
    <w:abstractNumId w:val="23"/>
  </w:num>
  <w:num w:numId="22">
    <w:abstractNumId w:val="1"/>
  </w:num>
  <w:num w:numId="23">
    <w:abstractNumId w:val="15"/>
  </w:num>
  <w:num w:numId="24">
    <w:abstractNumId w:val="12"/>
  </w:num>
  <w:num w:numId="25">
    <w:abstractNumId w:val="20"/>
  </w:num>
  <w:num w:numId="26">
    <w:abstractNumId w:val="4"/>
  </w:num>
  <w:num w:numId="27">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C52"/>
    <w:rsid w:val="00002FC2"/>
    <w:rsid w:val="00003437"/>
    <w:rsid w:val="000036C2"/>
    <w:rsid w:val="00003938"/>
    <w:rsid w:val="00003983"/>
    <w:rsid w:val="00003E24"/>
    <w:rsid w:val="00004221"/>
    <w:rsid w:val="00004ADA"/>
    <w:rsid w:val="00004C31"/>
    <w:rsid w:val="00004F66"/>
    <w:rsid w:val="000054C3"/>
    <w:rsid w:val="00005F34"/>
    <w:rsid w:val="000065E7"/>
    <w:rsid w:val="00006FDF"/>
    <w:rsid w:val="0000719E"/>
    <w:rsid w:val="000074C4"/>
    <w:rsid w:val="00007E69"/>
    <w:rsid w:val="00010086"/>
    <w:rsid w:val="000106AA"/>
    <w:rsid w:val="00010823"/>
    <w:rsid w:val="00010BF9"/>
    <w:rsid w:val="00011503"/>
    <w:rsid w:val="00011779"/>
    <w:rsid w:val="00011B0F"/>
    <w:rsid w:val="00011B64"/>
    <w:rsid w:val="00011C11"/>
    <w:rsid w:val="0001295C"/>
    <w:rsid w:val="00013000"/>
    <w:rsid w:val="00013939"/>
    <w:rsid w:val="00013A11"/>
    <w:rsid w:val="00013D89"/>
    <w:rsid w:val="000141ED"/>
    <w:rsid w:val="00014715"/>
    <w:rsid w:val="00014E8B"/>
    <w:rsid w:val="00015651"/>
    <w:rsid w:val="00015932"/>
    <w:rsid w:val="00015AEA"/>
    <w:rsid w:val="00015B29"/>
    <w:rsid w:val="00015F77"/>
    <w:rsid w:val="00016016"/>
    <w:rsid w:val="000160A9"/>
    <w:rsid w:val="000161E7"/>
    <w:rsid w:val="00016AF9"/>
    <w:rsid w:val="00017EDA"/>
    <w:rsid w:val="000201C3"/>
    <w:rsid w:val="000201F4"/>
    <w:rsid w:val="00020401"/>
    <w:rsid w:val="00020C4C"/>
    <w:rsid w:val="000214FB"/>
    <w:rsid w:val="0002157B"/>
    <w:rsid w:val="00021D86"/>
    <w:rsid w:val="00022BC4"/>
    <w:rsid w:val="00022CAA"/>
    <w:rsid w:val="0002305A"/>
    <w:rsid w:val="00023439"/>
    <w:rsid w:val="000236A3"/>
    <w:rsid w:val="000242E1"/>
    <w:rsid w:val="00024686"/>
    <w:rsid w:val="00024868"/>
    <w:rsid w:val="00024A23"/>
    <w:rsid w:val="00024B9C"/>
    <w:rsid w:val="00024D42"/>
    <w:rsid w:val="000258B6"/>
    <w:rsid w:val="00025D24"/>
    <w:rsid w:val="0002622D"/>
    <w:rsid w:val="00026819"/>
    <w:rsid w:val="00026B89"/>
    <w:rsid w:val="00026F0A"/>
    <w:rsid w:val="0002728F"/>
    <w:rsid w:val="000273DB"/>
    <w:rsid w:val="00027410"/>
    <w:rsid w:val="00027CD8"/>
    <w:rsid w:val="00030DCD"/>
    <w:rsid w:val="00030F5E"/>
    <w:rsid w:val="00031924"/>
    <w:rsid w:val="0003194C"/>
    <w:rsid w:val="000322AE"/>
    <w:rsid w:val="00032920"/>
    <w:rsid w:val="00032EFF"/>
    <w:rsid w:val="00033135"/>
    <w:rsid w:val="00033193"/>
    <w:rsid w:val="000339EA"/>
    <w:rsid w:val="000344AD"/>
    <w:rsid w:val="000345EB"/>
    <w:rsid w:val="000347B1"/>
    <w:rsid w:val="00034AD2"/>
    <w:rsid w:val="0003562A"/>
    <w:rsid w:val="0003672F"/>
    <w:rsid w:val="00036C9A"/>
    <w:rsid w:val="00037056"/>
    <w:rsid w:val="00037425"/>
    <w:rsid w:val="00040515"/>
    <w:rsid w:val="00040AAA"/>
    <w:rsid w:val="00040BFA"/>
    <w:rsid w:val="0004112C"/>
    <w:rsid w:val="00041DAB"/>
    <w:rsid w:val="000426C7"/>
    <w:rsid w:val="000430A6"/>
    <w:rsid w:val="000433DD"/>
    <w:rsid w:val="000437D2"/>
    <w:rsid w:val="00043F8B"/>
    <w:rsid w:val="000443FC"/>
    <w:rsid w:val="00044747"/>
    <w:rsid w:val="000447EE"/>
    <w:rsid w:val="00044911"/>
    <w:rsid w:val="0004506B"/>
    <w:rsid w:val="000452C5"/>
    <w:rsid w:val="000452F9"/>
    <w:rsid w:val="000456DE"/>
    <w:rsid w:val="00045950"/>
    <w:rsid w:val="00045D9D"/>
    <w:rsid w:val="00045E24"/>
    <w:rsid w:val="00045E4E"/>
    <w:rsid w:val="00046048"/>
    <w:rsid w:val="00046398"/>
    <w:rsid w:val="00046758"/>
    <w:rsid w:val="00046783"/>
    <w:rsid w:val="00046D80"/>
    <w:rsid w:val="00046F8F"/>
    <w:rsid w:val="0004727C"/>
    <w:rsid w:val="00047749"/>
    <w:rsid w:val="00050460"/>
    <w:rsid w:val="00051058"/>
    <w:rsid w:val="000511F9"/>
    <w:rsid w:val="00051233"/>
    <w:rsid w:val="000514AD"/>
    <w:rsid w:val="0005197F"/>
    <w:rsid w:val="00052255"/>
    <w:rsid w:val="000528A2"/>
    <w:rsid w:val="000528F0"/>
    <w:rsid w:val="00052AD9"/>
    <w:rsid w:val="00053676"/>
    <w:rsid w:val="000536DE"/>
    <w:rsid w:val="00053BE5"/>
    <w:rsid w:val="00054D7E"/>
    <w:rsid w:val="00055006"/>
    <w:rsid w:val="000557AD"/>
    <w:rsid w:val="00055B39"/>
    <w:rsid w:val="00056030"/>
    <w:rsid w:val="00056544"/>
    <w:rsid w:val="000569CE"/>
    <w:rsid w:val="00056AC0"/>
    <w:rsid w:val="000571F7"/>
    <w:rsid w:val="00057612"/>
    <w:rsid w:val="00057677"/>
    <w:rsid w:val="00060659"/>
    <w:rsid w:val="000606E0"/>
    <w:rsid w:val="00061336"/>
    <w:rsid w:val="0006147B"/>
    <w:rsid w:val="000618AF"/>
    <w:rsid w:val="00061A43"/>
    <w:rsid w:val="00061BE4"/>
    <w:rsid w:val="0006251F"/>
    <w:rsid w:val="00062904"/>
    <w:rsid w:val="00062E90"/>
    <w:rsid w:val="00063115"/>
    <w:rsid w:val="000631FE"/>
    <w:rsid w:val="0006320D"/>
    <w:rsid w:val="00063754"/>
    <w:rsid w:val="00063BD7"/>
    <w:rsid w:val="00063D9E"/>
    <w:rsid w:val="000641A5"/>
    <w:rsid w:val="000644F6"/>
    <w:rsid w:val="000649E6"/>
    <w:rsid w:val="00064AD3"/>
    <w:rsid w:val="00064E12"/>
    <w:rsid w:val="00064EE8"/>
    <w:rsid w:val="0006571C"/>
    <w:rsid w:val="00065792"/>
    <w:rsid w:val="00066BC9"/>
    <w:rsid w:val="00066FF1"/>
    <w:rsid w:val="00067353"/>
    <w:rsid w:val="00067520"/>
    <w:rsid w:val="00070917"/>
    <w:rsid w:val="0007097D"/>
    <w:rsid w:val="00070BE8"/>
    <w:rsid w:val="00070EC2"/>
    <w:rsid w:val="00071072"/>
    <w:rsid w:val="00071289"/>
    <w:rsid w:val="000712C4"/>
    <w:rsid w:val="00071478"/>
    <w:rsid w:val="00071C25"/>
    <w:rsid w:val="00071CD5"/>
    <w:rsid w:val="000727DB"/>
    <w:rsid w:val="00072A8E"/>
    <w:rsid w:val="00072E87"/>
    <w:rsid w:val="0007387C"/>
    <w:rsid w:val="00073D47"/>
    <w:rsid w:val="00073EE8"/>
    <w:rsid w:val="0007409C"/>
    <w:rsid w:val="00074412"/>
    <w:rsid w:val="00074450"/>
    <w:rsid w:val="000744E0"/>
    <w:rsid w:val="00074589"/>
    <w:rsid w:val="0007548F"/>
    <w:rsid w:val="000757E2"/>
    <w:rsid w:val="00075DC8"/>
    <w:rsid w:val="00075E03"/>
    <w:rsid w:val="00076139"/>
    <w:rsid w:val="000763E6"/>
    <w:rsid w:val="000767D1"/>
    <w:rsid w:val="00076C26"/>
    <w:rsid w:val="00076C8F"/>
    <w:rsid w:val="0007752B"/>
    <w:rsid w:val="00077898"/>
    <w:rsid w:val="000778E0"/>
    <w:rsid w:val="000800A1"/>
    <w:rsid w:val="0008063E"/>
    <w:rsid w:val="000808A6"/>
    <w:rsid w:val="00080A12"/>
    <w:rsid w:val="00080FAE"/>
    <w:rsid w:val="00081024"/>
    <w:rsid w:val="0008141A"/>
    <w:rsid w:val="0008162B"/>
    <w:rsid w:val="00081AF1"/>
    <w:rsid w:val="0008259C"/>
    <w:rsid w:val="000828B7"/>
    <w:rsid w:val="00082CE8"/>
    <w:rsid w:val="000836C7"/>
    <w:rsid w:val="0008384E"/>
    <w:rsid w:val="00083A73"/>
    <w:rsid w:val="00083C48"/>
    <w:rsid w:val="00083C5B"/>
    <w:rsid w:val="00083FB0"/>
    <w:rsid w:val="00083FEB"/>
    <w:rsid w:val="00084276"/>
    <w:rsid w:val="00084283"/>
    <w:rsid w:val="00084304"/>
    <w:rsid w:val="0008436A"/>
    <w:rsid w:val="0008445C"/>
    <w:rsid w:val="000844B2"/>
    <w:rsid w:val="00084CBD"/>
    <w:rsid w:val="00085612"/>
    <w:rsid w:val="000863AB"/>
    <w:rsid w:val="00086950"/>
    <w:rsid w:val="0008734C"/>
    <w:rsid w:val="00087857"/>
    <w:rsid w:val="00087858"/>
    <w:rsid w:val="00090073"/>
    <w:rsid w:val="00090ED4"/>
    <w:rsid w:val="000917DB"/>
    <w:rsid w:val="00091F15"/>
    <w:rsid w:val="00091F51"/>
    <w:rsid w:val="000926C6"/>
    <w:rsid w:val="0009343C"/>
    <w:rsid w:val="000934B5"/>
    <w:rsid w:val="00093B47"/>
    <w:rsid w:val="000940C7"/>
    <w:rsid w:val="00094A11"/>
    <w:rsid w:val="0009580C"/>
    <w:rsid w:val="000962D1"/>
    <w:rsid w:val="00096675"/>
    <w:rsid w:val="00096DB4"/>
    <w:rsid w:val="000972EA"/>
    <w:rsid w:val="00097549"/>
    <w:rsid w:val="0009755B"/>
    <w:rsid w:val="00097C26"/>
    <w:rsid w:val="00097FCB"/>
    <w:rsid w:val="000A02C8"/>
    <w:rsid w:val="000A0E52"/>
    <w:rsid w:val="000A1049"/>
    <w:rsid w:val="000A1288"/>
    <w:rsid w:val="000A1E89"/>
    <w:rsid w:val="000A1F03"/>
    <w:rsid w:val="000A20BA"/>
    <w:rsid w:val="000A2225"/>
    <w:rsid w:val="000A2B39"/>
    <w:rsid w:val="000A2EB3"/>
    <w:rsid w:val="000A3B57"/>
    <w:rsid w:val="000A3FE5"/>
    <w:rsid w:val="000A453D"/>
    <w:rsid w:val="000A4E95"/>
    <w:rsid w:val="000A4FCB"/>
    <w:rsid w:val="000A57EE"/>
    <w:rsid w:val="000A596D"/>
    <w:rsid w:val="000A5A37"/>
    <w:rsid w:val="000A5CFC"/>
    <w:rsid w:val="000A66CF"/>
    <w:rsid w:val="000A6A20"/>
    <w:rsid w:val="000A6FE8"/>
    <w:rsid w:val="000A73B7"/>
    <w:rsid w:val="000A77F2"/>
    <w:rsid w:val="000B09D0"/>
    <w:rsid w:val="000B0A66"/>
    <w:rsid w:val="000B0A7F"/>
    <w:rsid w:val="000B0B3F"/>
    <w:rsid w:val="000B0DFE"/>
    <w:rsid w:val="000B167E"/>
    <w:rsid w:val="000B198C"/>
    <w:rsid w:val="000B2324"/>
    <w:rsid w:val="000B24F8"/>
    <w:rsid w:val="000B2931"/>
    <w:rsid w:val="000B2A9B"/>
    <w:rsid w:val="000B3671"/>
    <w:rsid w:val="000B3CED"/>
    <w:rsid w:val="000B423B"/>
    <w:rsid w:val="000B4868"/>
    <w:rsid w:val="000B48B6"/>
    <w:rsid w:val="000B5100"/>
    <w:rsid w:val="000B529E"/>
    <w:rsid w:val="000B53BB"/>
    <w:rsid w:val="000B5697"/>
    <w:rsid w:val="000B6082"/>
    <w:rsid w:val="000B616A"/>
    <w:rsid w:val="000B6915"/>
    <w:rsid w:val="000B6EF3"/>
    <w:rsid w:val="000B7849"/>
    <w:rsid w:val="000B7AE5"/>
    <w:rsid w:val="000C00EA"/>
    <w:rsid w:val="000C0114"/>
    <w:rsid w:val="000C011A"/>
    <w:rsid w:val="000C053D"/>
    <w:rsid w:val="000C0678"/>
    <w:rsid w:val="000C071F"/>
    <w:rsid w:val="000C0A3C"/>
    <w:rsid w:val="000C0C04"/>
    <w:rsid w:val="000C0C49"/>
    <w:rsid w:val="000C1216"/>
    <w:rsid w:val="000C197E"/>
    <w:rsid w:val="000C28E3"/>
    <w:rsid w:val="000C2D07"/>
    <w:rsid w:val="000C346F"/>
    <w:rsid w:val="000C3554"/>
    <w:rsid w:val="000C3DBB"/>
    <w:rsid w:val="000C45FD"/>
    <w:rsid w:val="000C513B"/>
    <w:rsid w:val="000C5806"/>
    <w:rsid w:val="000C6216"/>
    <w:rsid w:val="000C658B"/>
    <w:rsid w:val="000C65D1"/>
    <w:rsid w:val="000C662C"/>
    <w:rsid w:val="000C67B3"/>
    <w:rsid w:val="000C6DA9"/>
    <w:rsid w:val="000C6E02"/>
    <w:rsid w:val="000C772F"/>
    <w:rsid w:val="000D0027"/>
    <w:rsid w:val="000D01B7"/>
    <w:rsid w:val="000D0335"/>
    <w:rsid w:val="000D08C9"/>
    <w:rsid w:val="000D0CE7"/>
    <w:rsid w:val="000D0E42"/>
    <w:rsid w:val="000D1281"/>
    <w:rsid w:val="000D1577"/>
    <w:rsid w:val="000D19DB"/>
    <w:rsid w:val="000D1A4F"/>
    <w:rsid w:val="000D2B90"/>
    <w:rsid w:val="000D2E99"/>
    <w:rsid w:val="000D3912"/>
    <w:rsid w:val="000D494D"/>
    <w:rsid w:val="000D59AC"/>
    <w:rsid w:val="000D6416"/>
    <w:rsid w:val="000D6626"/>
    <w:rsid w:val="000D6D54"/>
    <w:rsid w:val="000D7307"/>
    <w:rsid w:val="000D7BF6"/>
    <w:rsid w:val="000D7D65"/>
    <w:rsid w:val="000E0C7D"/>
    <w:rsid w:val="000E14B3"/>
    <w:rsid w:val="000E1AB2"/>
    <w:rsid w:val="000E1BB5"/>
    <w:rsid w:val="000E27CF"/>
    <w:rsid w:val="000E2B5A"/>
    <w:rsid w:val="000E2BBA"/>
    <w:rsid w:val="000E35E5"/>
    <w:rsid w:val="000E387A"/>
    <w:rsid w:val="000E3BF2"/>
    <w:rsid w:val="000E448C"/>
    <w:rsid w:val="000E4D00"/>
    <w:rsid w:val="000E548D"/>
    <w:rsid w:val="000E5BD3"/>
    <w:rsid w:val="000E61F1"/>
    <w:rsid w:val="000E6284"/>
    <w:rsid w:val="000E6E5C"/>
    <w:rsid w:val="000E706C"/>
    <w:rsid w:val="000E7AFA"/>
    <w:rsid w:val="000F0E8B"/>
    <w:rsid w:val="000F1B61"/>
    <w:rsid w:val="000F20AC"/>
    <w:rsid w:val="000F2A17"/>
    <w:rsid w:val="000F2F02"/>
    <w:rsid w:val="000F3186"/>
    <w:rsid w:val="000F35FB"/>
    <w:rsid w:val="000F3DCF"/>
    <w:rsid w:val="000F4C90"/>
    <w:rsid w:val="000F5150"/>
    <w:rsid w:val="000F5497"/>
    <w:rsid w:val="000F5A49"/>
    <w:rsid w:val="000F62A3"/>
    <w:rsid w:val="000F6E42"/>
    <w:rsid w:val="000F787E"/>
    <w:rsid w:val="000F7B27"/>
    <w:rsid w:val="000F7BA3"/>
    <w:rsid w:val="0010129E"/>
    <w:rsid w:val="001012B9"/>
    <w:rsid w:val="001013AD"/>
    <w:rsid w:val="00101475"/>
    <w:rsid w:val="001014C7"/>
    <w:rsid w:val="00101AAD"/>
    <w:rsid w:val="00102267"/>
    <w:rsid w:val="00102895"/>
    <w:rsid w:val="0010294F"/>
    <w:rsid w:val="001029DA"/>
    <w:rsid w:val="00102A61"/>
    <w:rsid w:val="00103899"/>
    <w:rsid w:val="00103E62"/>
    <w:rsid w:val="00104341"/>
    <w:rsid w:val="00104623"/>
    <w:rsid w:val="00105358"/>
    <w:rsid w:val="00105D0A"/>
    <w:rsid w:val="00105D4D"/>
    <w:rsid w:val="00105F85"/>
    <w:rsid w:val="00105FE2"/>
    <w:rsid w:val="0010602F"/>
    <w:rsid w:val="0010616E"/>
    <w:rsid w:val="0010668E"/>
    <w:rsid w:val="00106AF9"/>
    <w:rsid w:val="0010777C"/>
    <w:rsid w:val="00110415"/>
    <w:rsid w:val="00110746"/>
    <w:rsid w:val="00110F47"/>
    <w:rsid w:val="0011171C"/>
    <w:rsid w:val="00111922"/>
    <w:rsid w:val="00111BED"/>
    <w:rsid w:val="00111BEE"/>
    <w:rsid w:val="00111C2D"/>
    <w:rsid w:val="001122AF"/>
    <w:rsid w:val="0011230A"/>
    <w:rsid w:val="00112F35"/>
    <w:rsid w:val="001139F8"/>
    <w:rsid w:val="00113B72"/>
    <w:rsid w:val="00113C90"/>
    <w:rsid w:val="00114068"/>
    <w:rsid w:val="001144C4"/>
    <w:rsid w:val="00114AD7"/>
    <w:rsid w:val="0011522C"/>
    <w:rsid w:val="00115388"/>
    <w:rsid w:val="00115809"/>
    <w:rsid w:val="00116525"/>
    <w:rsid w:val="001166B4"/>
    <w:rsid w:val="001171FD"/>
    <w:rsid w:val="0011731B"/>
    <w:rsid w:val="0011780E"/>
    <w:rsid w:val="001178D9"/>
    <w:rsid w:val="00120801"/>
    <w:rsid w:val="00120888"/>
    <w:rsid w:val="00120C8D"/>
    <w:rsid w:val="00120E91"/>
    <w:rsid w:val="001211F7"/>
    <w:rsid w:val="0012147B"/>
    <w:rsid w:val="001216D3"/>
    <w:rsid w:val="00121CB9"/>
    <w:rsid w:val="00121E5E"/>
    <w:rsid w:val="0012222B"/>
    <w:rsid w:val="001224A0"/>
    <w:rsid w:val="001228AF"/>
    <w:rsid w:val="00123511"/>
    <w:rsid w:val="00124240"/>
    <w:rsid w:val="001246B3"/>
    <w:rsid w:val="00124796"/>
    <w:rsid w:val="001252C5"/>
    <w:rsid w:val="00125A26"/>
    <w:rsid w:val="00125E2D"/>
    <w:rsid w:val="001260AD"/>
    <w:rsid w:val="0012674E"/>
    <w:rsid w:val="001273A9"/>
    <w:rsid w:val="00127D01"/>
    <w:rsid w:val="00127EBB"/>
    <w:rsid w:val="00130026"/>
    <w:rsid w:val="001306B7"/>
    <w:rsid w:val="00130D02"/>
    <w:rsid w:val="00130EED"/>
    <w:rsid w:val="00131070"/>
    <w:rsid w:val="00131636"/>
    <w:rsid w:val="001317A5"/>
    <w:rsid w:val="00131A2E"/>
    <w:rsid w:val="00131E70"/>
    <w:rsid w:val="00131E9B"/>
    <w:rsid w:val="0013201C"/>
    <w:rsid w:val="00132111"/>
    <w:rsid w:val="001323F1"/>
    <w:rsid w:val="0013295F"/>
    <w:rsid w:val="001338E2"/>
    <w:rsid w:val="00134041"/>
    <w:rsid w:val="00134091"/>
    <w:rsid w:val="001349E5"/>
    <w:rsid w:val="00134CDC"/>
    <w:rsid w:val="0013568D"/>
    <w:rsid w:val="00135B09"/>
    <w:rsid w:val="00136050"/>
    <w:rsid w:val="00136167"/>
    <w:rsid w:val="001365E8"/>
    <w:rsid w:val="00136CBF"/>
    <w:rsid w:val="00136F57"/>
    <w:rsid w:val="001372E1"/>
    <w:rsid w:val="00137652"/>
    <w:rsid w:val="00137807"/>
    <w:rsid w:val="00137C84"/>
    <w:rsid w:val="00137D78"/>
    <w:rsid w:val="00140B34"/>
    <w:rsid w:val="0014142E"/>
    <w:rsid w:val="00141B12"/>
    <w:rsid w:val="00141B7B"/>
    <w:rsid w:val="00141BAC"/>
    <w:rsid w:val="0014248A"/>
    <w:rsid w:val="001428CA"/>
    <w:rsid w:val="00143447"/>
    <w:rsid w:val="0014376F"/>
    <w:rsid w:val="00143FFB"/>
    <w:rsid w:val="001451B1"/>
    <w:rsid w:val="00145DC2"/>
    <w:rsid w:val="0014619B"/>
    <w:rsid w:val="00146203"/>
    <w:rsid w:val="0014667F"/>
    <w:rsid w:val="00146E8E"/>
    <w:rsid w:val="0014709C"/>
    <w:rsid w:val="0014747E"/>
    <w:rsid w:val="00147F9E"/>
    <w:rsid w:val="001501F9"/>
    <w:rsid w:val="00150222"/>
    <w:rsid w:val="0015076D"/>
    <w:rsid w:val="0015087F"/>
    <w:rsid w:val="00151039"/>
    <w:rsid w:val="001515DF"/>
    <w:rsid w:val="00151959"/>
    <w:rsid w:val="001520CB"/>
    <w:rsid w:val="0015216A"/>
    <w:rsid w:val="00152FB5"/>
    <w:rsid w:val="00152FCE"/>
    <w:rsid w:val="0015350C"/>
    <w:rsid w:val="001539B2"/>
    <w:rsid w:val="00153CE8"/>
    <w:rsid w:val="001542E6"/>
    <w:rsid w:val="00154C15"/>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0A3"/>
    <w:rsid w:val="001624A5"/>
    <w:rsid w:val="00162B86"/>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8C5"/>
    <w:rsid w:val="001679ED"/>
    <w:rsid w:val="00167E3C"/>
    <w:rsid w:val="001702EA"/>
    <w:rsid w:val="0017120D"/>
    <w:rsid w:val="00171754"/>
    <w:rsid w:val="0017180F"/>
    <w:rsid w:val="00172311"/>
    <w:rsid w:val="001728E4"/>
    <w:rsid w:val="001729D3"/>
    <w:rsid w:val="00173022"/>
    <w:rsid w:val="0017329A"/>
    <w:rsid w:val="001735DD"/>
    <w:rsid w:val="001756C2"/>
    <w:rsid w:val="00175715"/>
    <w:rsid w:val="00176645"/>
    <w:rsid w:val="00176ED6"/>
    <w:rsid w:val="00177943"/>
    <w:rsid w:val="00177B85"/>
    <w:rsid w:val="00177CB0"/>
    <w:rsid w:val="00180811"/>
    <w:rsid w:val="0018082A"/>
    <w:rsid w:val="00180AED"/>
    <w:rsid w:val="0018167F"/>
    <w:rsid w:val="00181965"/>
    <w:rsid w:val="00181CDE"/>
    <w:rsid w:val="00182199"/>
    <w:rsid w:val="00182415"/>
    <w:rsid w:val="00182AD3"/>
    <w:rsid w:val="00182E91"/>
    <w:rsid w:val="0018311E"/>
    <w:rsid w:val="0018393F"/>
    <w:rsid w:val="00183B2F"/>
    <w:rsid w:val="00183EEA"/>
    <w:rsid w:val="0018460F"/>
    <w:rsid w:val="001849D3"/>
    <w:rsid w:val="00184E77"/>
    <w:rsid w:val="00184F97"/>
    <w:rsid w:val="001850B7"/>
    <w:rsid w:val="001850E5"/>
    <w:rsid w:val="00185573"/>
    <w:rsid w:val="00185969"/>
    <w:rsid w:val="00185BCF"/>
    <w:rsid w:val="00185E9B"/>
    <w:rsid w:val="00186AD6"/>
    <w:rsid w:val="00186F4F"/>
    <w:rsid w:val="00186F8A"/>
    <w:rsid w:val="00187752"/>
    <w:rsid w:val="00187DCC"/>
    <w:rsid w:val="001909E0"/>
    <w:rsid w:val="00190D94"/>
    <w:rsid w:val="001915F9"/>
    <w:rsid w:val="00191974"/>
    <w:rsid w:val="001921BB"/>
    <w:rsid w:val="00192767"/>
    <w:rsid w:val="00193934"/>
    <w:rsid w:val="001942DB"/>
    <w:rsid w:val="0019461B"/>
    <w:rsid w:val="00194B45"/>
    <w:rsid w:val="0019597A"/>
    <w:rsid w:val="00195BE2"/>
    <w:rsid w:val="00195CFD"/>
    <w:rsid w:val="001964F8"/>
    <w:rsid w:val="001965F3"/>
    <w:rsid w:val="00196DCA"/>
    <w:rsid w:val="001978E1"/>
    <w:rsid w:val="00197B67"/>
    <w:rsid w:val="001A1035"/>
    <w:rsid w:val="001A1093"/>
    <w:rsid w:val="001A1461"/>
    <w:rsid w:val="001A14E6"/>
    <w:rsid w:val="001A2124"/>
    <w:rsid w:val="001A225A"/>
    <w:rsid w:val="001A248E"/>
    <w:rsid w:val="001A2E9E"/>
    <w:rsid w:val="001A31E1"/>
    <w:rsid w:val="001A3728"/>
    <w:rsid w:val="001A3853"/>
    <w:rsid w:val="001A38CD"/>
    <w:rsid w:val="001A391A"/>
    <w:rsid w:val="001A3E40"/>
    <w:rsid w:val="001A3E51"/>
    <w:rsid w:val="001A4272"/>
    <w:rsid w:val="001A442D"/>
    <w:rsid w:val="001A510E"/>
    <w:rsid w:val="001A5AAB"/>
    <w:rsid w:val="001A5EA9"/>
    <w:rsid w:val="001A6133"/>
    <w:rsid w:val="001A638F"/>
    <w:rsid w:val="001A656C"/>
    <w:rsid w:val="001A6C7B"/>
    <w:rsid w:val="001A6EE8"/>
    <w:rsid w:val="001A6EF8"/>
    <w:rsid w:val="001A719D"/>
    <w:rsid w:val="001A780E"/>
    <w:rsid w:val="001A789F"/>
    <w:rsid w:val="001A7FFD"/>
    <w:rsid w:val="001B04B5"/>
    <w:rsid w:val="001B07B5"/>
    <w:rsid w:val="001B08F0"/>
    <w:rsid w:val="001B0D18"/>
    <w:rsid w:val="001B128B"/>
    <w:rsid w:val="001B1A58"/>
    <w:rsid w:val="001B1B6E"/>
    <w:rsid w:val="001B2031"/>
    <w:rsid w:val="001B286C"/>
    <w:rsid w:val="001B3238"/>
    <w:rsid w:val="001B4146"/>
    <w:rsid w:val="001B479F"/>
    <w:rsid w:val="001B488B"/>
    <w:rsid w:val="001B4C59"/>
    <w:rsid w:val="001B55B0"/>
    <w:rsid w:val="001B6216"/>
    <w:rsid w:val="001B63E6"/>
    <w:rsid w:val="001B6BFB"/>
    <w:rsid w:val="001B7093"/>
    <w:rsid w:val="001B7F8C"/>
    <w:rsid w:val="001C016A"/>
    <w:rsid w:val="001C0784"/>
    <w:rsid w:val="001C125B"/>
    <w:rsid w:val="001C14EC"/>
    <w:rsid w:val="001C15DA"/>
    <w:rsid w:val="001C1B84"/>
    <w:rsid w:val="001C2489"/>
    <w:rsid w:val="001C2686"/>
    <w:rsid w:val="001C2F9A"/>
    <w:rsid w:val="001C3DF4"/>
    <w:rsid w:val="001C4337"/>
    <w:rsid w:val="001C4676"/>
    <w:rsid w:val="001C4D9F"/>
    <w:rsid w:val="001C4EEC"/>
    <w:rsid w:val="001C5B21"/>
    <w:rsid w:val="001C5E7D"/>
    <w:rsid w:val="001C60D8"/>
    <w:rsid w:val="001C639E"/>
    <w:rsid w:val="001C6501"/>
    <w:rsid w:val="001C69CF"/>
    <w:rsid w:val="001C6A2E"/>
    <w:rsid w:val="001C6BAD"/>
    <w:rsid w:val="001C7625"/>
    <w:rsid w:val="001C777D"/>
    <w:rsid w:val="001C7E56"/>
    <w:rsid w:val="001D028F"/>
    <w:rsid w:val="001D0853"/>
    <w:rsid w:val="001D202B"/>
    <w:rsid w:val="001D2A72"/>
    <w:rsid w:val="001D2ABA"/>
    <w:rsid w:val="001D2C8A"/>
    <w:rsid w:val="001D3830"/>
    <w:rsid w:val="001D399D"/>
    <w:rsid w:val="001D3EDB"/>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62F"/>
    <w:rsid w:val="001E0735"/>
    <w:rsid w:val="001E0B40"/>
    <w:rsid w:val="001E12E8"/>
    <w:rsid w:val="001E1711"/>
    <w:rsid w:val="001E1CF2"/>
    <w:rsid w:val="001E2256"/>
    <w:rsid w:val="001E2B47"/>
    <w:rsid w:val="001E2BD4"/>
    <w:rsid w:val="001E2C4C"/>
    <w:rsid w:val="001E3325"/>
    <w:rsid w:val="001E48F4"/>
    <w:rsid w:val="001E4B6E"/>
    <w:rsid w:val="001E5687"/>
    <w:rsid w:val="001E59BA"/>
    <w:rsid w:val="001E5B62"/>
    <w:rsid w:val="001E5D64"/>
    <w:rsid w:val="001E6C72"/>
    <w:rsid w:val="001E766E"/>
    <w:rsid w:val="001E7990"/>
    <w:rsid w:val="001E7A67"/>
    <w:rsid w:val="001E7AD5"/>
    <w:rsid w:val="001F003C"/>
    <w:rsid w:val="001F010F"/>
    <w:rsid w:val="001F1363"/>
    <w:rsid w:val="001F1966"/>
    <w:rsid w:val="001F1B21"/>
    <w:rsid w:val="001F1BC0"/>
    <w:rsid w:val="001F1EFE"/>
    <w:rsid w:val="001F2A47"/>
    <w:rsid w:val="001F2EB3"/>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1999"/>
    <w:rsid w:val="002027D9"/>
    <w:rsid w:val="00202B08"/>
    <w:rsid w:val="00203389"/>
    <w:rsid w:val="002039B3"/>
    <w:rsid w:val="002046F8"/>
    <w:rsid w:val="00204B3A"/>
    <w:rsid w:val="00205244"/>
    <w:rsid w:val="00205C67"/>
    <w:rsid w:val="00205DC1"/>
    <w:rsid w:val="00207CC5"/>
    <w:rsid w:val="00207D20"/>
    <w:rsid w:val="00207ED9"/>
    <w:rsid w:val="00210391"/>
    <w:rsid w:val="002104D2"/>
    <w:rsid w:val="00210691"/>
    <w:rsid w:val="00210805"/>
    <w:rsid w:val="002110EA"/>
    <w:rsid w:val="002110EF"/>
    <w:rsid w:val="002113D4"/>
    <w:rsid w:val="002120D2"/>
    <w:rsid w:val="00212D47"/>
    <w:rsid w:val="00212DAD"/>
    <w:rsid w:val="00212EA6"/>
    <w:rsid w:val="00213283"/>
    <w:rsid w:val="0021369D"/>
    <w:rsid w:val="00213AE4"/>
    <w:rsid w:val="00214711"/>
    <w:rsid w:val="002149AF"/>
    <w:rsid w:val="00215ABC"/>
    <w:rsid w:val="00215DD1"/>
    <w:rsid w:val="00216094"/>
    <w:rsid w:val="002164FD"/>
    <w:rsid w:val="00216F09"/>
    <w:rsid w:val="0021707B"/>
    <w:rsid w:val="00217591"/>
    <w:rsid w:val="00217634"/>
    <w:rsid w:val="0022005C"/>
    <w:rsid w:val="002200DA"/>
    <w:rsid w:val="00220104"/>
    <w:rsid w:val="0022041B"/>
    <w:rsid w:val="0022066D"/>
    <w:rsid w:val="002208A0"/>
    <w:rsid w:val="00220939"/>
    <w:rsid w:val="00220A99"/>
    <w:rsid w:val="00220AD9"/>
    <w:rsid w:val="0022170A"/>
    <w:rsid w:val="00222433"/>
    <w:rsid w:val="0022262C"/>
    <w:rsid w:val="00222A7A"/>
    <w:rsid w:val="0022309C"/>
    <w:rsid w:val="00223189"/>
    <w:rsid w:val="002235EA"/>
    <w:rsid w:val="00223D65"/>
    <w:rsid w:val="00223E6F"/>
    <w:rsid w:val="002240F0"/>
    <w:rsid w:val="002244BE"/>
    <w:rsid w:val="002245C7"/>
    <w:rsid w:val="0022489C"/>
    <w:rsid w:val="00224A14"/>
    <w:rsid w:val="00224A2C"/>
    <w:rsid w:val="00224AF6"/>
    <w:rsid w:val="002250ED"/>
    <w:rsid w:val="0022581F"/>
    <w:rsid w:val="002276FD"/>
    <w:rsid w:val="0022795B"/>
    <w:rsid w:val="00227C15"/>
    <w:rsid w:val="00227E07"/>
    <w:rsid w:val="0023037A"/>
    <w:rsid w:val="00230516"/>
    <w:rsid w:val="002309C8"/>
    <w:rsid w:val="00230EDC"/>
    <w:rsid w:val="002310FD"/>
    <w:rsid w:val="0023124F"/>
    <w:rsid w:val="002312F4"/>
    <w:rsid w:val="0023131B"/>
    <w:rsid w:val="00231FC7"/>
    <w:rsid w:val="00232EC0"/>
    <w:rsid w:val="002332B9"/>
    <w:rsid w:val="002333AC"/>
    <w:rsid w:val="0023360D"/>
    <w:rsid w:val="00233C5D"/>
    <w:rsid w:val="00233CB9"/>
    <w:rsid w:val="00233DFB"/>
    <w:rsid w:val="002343C6"/>
    <w:rsid w:val="0023529D"/>
    <w:rsid w:val="00235836"/>
    <w:rsid w:val="00236070"/>
    <w:rsid w:val="002369D5"/>
    <w:rsid w:val="00236BF3"/>
    <w:rsid w:val="0023735A"/>
    <w:rsid w:val="002400C4"/>
    <w:rsid w:val="0024158C"/>
    <w:rsid w:val="002420E8"/>
    <w:rsid w:val="0024211E"/>
    <w:rsid w:val="002424B7"/>
    <w:rsid w:val="002425FE"/>
    <w:rsid w:val="0024278A"/>
    <w:rsid w:val="00242AD2"/>
    <w:rsid w:val="0024336B"/>
    <w:rsid w:val="00243A9F"/>
    <w:rsid w:val="00243CEF"/>
    <w:rsid w:val="0024471D"/>
    <w:rsid w:val="0024478E"/>
    <w:rsid w:val="0024530E"/>
    <w:rsid w:val="00245F29"/>
    <w:rsid w:val="00245F57"/>
    <w:rsid w:val="00246F35"/>
    <w:rsid w:val="002472A0"/>
    <w:rsid w:val="00247A2E"/>
    <w:rsid w:val="00247E38"/>
    <w:rsid w:val="0025091A"/>
    <w:rsid w:val="00251209"/>
    <w:rsid w:val="0025148C"/>
    <w:rsid w:val="0025151D"/>
    <w:rsid w:val="0025156B"/>
    <w:rsid w:val="00251747"/>
    <w:rsid w:val="002518B4"/>
    <w:rsid w:val="00251C08"/>
    <w:rsid w:val="00251DE8"/>
    <w:rsid w:val="002522C8"/>
    <w:rsid w:val="00252C17"/>
    <w:rsid w:val="00252C3F"/>
    <w:rsid w:val="00252CAC"/>
    <w:rsid w:val="00252D44"/>
    <w:rsid w:val="00252EB4"/>
    <w:rsid w:val="00252F89"/>
    <w:rsid w:val="0025337C"/>
    <w:rsid w:val="00253610"/>
    <w:rsid w:val="00253CC6"/>
    <w:rsid w:val="00254101"/>
    <w:rsid w:val="00254424"/>
    <w:rsid w:val="00254485"/>
    <w:rsid w:val="00254DB0"/>
    <w:rsid w:val="00255BF0"/>
    <w:rsid w:val="00255CE8"/>
    <w:rsid w:val="00255D76"/>
    <w:rsid w:val="00256264"/>
    <w:rsid w:val="0025643E"/>
    <w:rsid w:val="00256B68"/>
    <w:rsid w:val="00256D93"/>
    <w:rsid w:val="00256FE8"/>
    <w:rsid w:val="00257556"/>
    <w:rsid w:val="00257578"/>
    <w:rsid w:val="002577F8"/>
    <w:rsid w:val="00257EE3"/>
    <w:rsid w:val="002604E2"/>
    <w:rsid w:val="0026066D"/>
    <w:rsid w:val="00260674"/>
    <w:rsid w:val="00260FB8"/>
    <w:rsid w:val="002610FB"/>
    <w:rsid w:val="00261182"/>
    <w:rsid w:val="002616D4"/>
    <w:rsid w:val="00261D1D"/>
    <w:rsid w:val="0026241A"/>
    <w:rsid w:val="002626BA"/>
    <w:rsid w:val="00262810"/>
    <w:rsid w:val="00262AC7"/>
    <w:rsid w:val="00262D8D"/>
    <w:rsid w:val="0026334E"/>
    <w:rsid w:val="0026359C"/>
    <w:rsid w:val="0026381F"/>
    <w:rsid w:val="00263BE4"/>
    <w:rsid w:val="00263EE7"/>
    <w:rsid w:val="00264127"/>
    <w:rsid w:val="002649A8"/>
    <w:rsid w:val="00264F32"/>
    <w:rsid w:val="00265292"/>
    <w:rsid w:val="002652D5"/>
    <w:rsid w:val="00265943"/>
    <w:rsid w:val="00265A60"/>
    <w:rsid w:val="00265A76"/>
    <w:rsid w:val="00265FB1"/>
    <w:rsid w:val="002661DA"/>
    <w:rsid w:val="00266AD4"/>
    <w:rsid w:val="00266CF3"/>
    <w:rsid w:val="00267410"/>
    <w:rsid w:val="0026792B"/>
    <w:rsid w:val="00267D62"/>
    <w:rsid w:val="00270387"/>
    <w:rsid w:val="0027132C"/>
    <w:rsid w:val="0027150D"/>
    <w:rsid w:val="00271BFE"/>
    <w:rsid w:val="0027235C"/>
    <w:rsid w:val="0027265B"/>
    <w:rsid w:val="00272934"/>
    <w:rsid w:val="00272990"/>
    <w:rsid w:val="00273761"/>
    <w:rsid w:val="0027392E"/>
    <w:rsid w:val="00273A0E"/>
    <w:rsid w:val="002740C4"/>
    <w:rsid w:val="0027444E"/>
    <w:rsid w:val="00274598"/>
    <w:rsid w:val="002746BD"/>
    <w:rsid w:val="00274AC1"/>
    <w:rsid w:val="0027556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C71"/>
    <w:rsid w:val="00283E79"/>
    <w:rsid w:val="00284460"/>
    <w:rsid w:val="002848C7"/>
    <w:rsid w:val="00284E71"/>
    <w:rsid w:val="00285156"/>
    <w:rsid w:val="00285207"/>
    <w:rsid w:val="00285510"/>
    <w:rsid w:val="00286227"/>
    <w:rsid w:val="00286384"/>
    <w:rsid w:val="00286463"/>
    <w:rsid w:val="002867BD"/>
    <w:rsid w:val="002873D1"/>
    <w:rsid w:val="00287627"/>
    <w:rsid w:val="00287E5F"/>
    <w:rsid w:val="00287FFD"/>
    <w:rsid w:val="002906E7"/>
    <w:rsid w:val="002910EE"/>
    <w:rsid w:val="00291B95"/>
    <w:rsid w:val="00292B5F"/>
    <w:rsid w:val="00293688"/>
    <w:rsid w:val="00293690"/>
    <w:rsid w:val="00293F9C"/>
    <w:rsid w:val="0029408B"/>
    <w:rsid w:val="00294B29"/>
    <w:rsid w:val="00294B67"/>
    <w:rsid w:val="00295167"/>
    <w:rsid w:val="00296DC9"/>
    <w:rsid w:val="00297370"/>
    <w:rsid w:val="00297739"/>
    <w:rsid w:val="00297A29"/>
    <w:rsid w:val="00297BFB"/>
    <w:rsid w:val="00297C36"/>
    <w:rsid w:val="00297CDF"/>
    <w:rsid w:val="002A00D4"/>
    <w:rsid w:val="002A00DD"/>
    <w:rsid w:val="002A0A2F"/>
    <w:rsid w:val="002A14C6"/>
    <w:rsid w:val="002A1A31"/>
    <w:rsid w:val="002A225D"/>
    <w:rsid w:val="002A23D9"/>
    <w:rsid w:val="002A2B47"/>
    <w:rsid w:val="002A3282"/>
    <w:rsid w:val="002A34AD"/>
    <w:rsid w:val="002A352A"/>
    <w:rsid w:val="002A3E4C"/>
    <w:rsid w:val="002A40FD"/>
    <w:rsid w:val="002A4A03"/>
    <w:rsid w:val="002A4D6B"/>
    <w:rsid w:val="002A64D0"/>
    <w:rsid w:val="002A6A9E"/>
    <w:rsid w:val="002A71E8"/>
    <w:rsid w:val="002A7275"/>
    <w:rsid w:val="002A755A"/>
    <w:rsid w:val="002A7CB0"/>
    <w:rsid w:val="002A7EFD"/>
    <w:rsid w:val="002A7F4E"/>
    <w:rsid w:val="002B132E"/>
    <w:rsid w:val="002B1398"/>
    <w:rsid w:val="002B19F1"/>
    <w:rsid w:val="002B23F4"/>
    <w:rsid w:val="002B2752"/>
    <w:rsid w:val="002B2813"/>
    <w:rsid w:val="002B3332"/>
    <w:rsid w:val="002B3404"/>
    <w:rsid w:val="002B35DB"/>
    <w:rsid w:val="002B3642"/>
    <w:rsid w:val="002B3988"/>
    <w:rsid w:val="002B3ECB"/>
    <w:rsid w:val="002B40C5"/>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5F68"/>
    <w:rsid w:val="002C631D"/>
    <w:rsid w:val="002C6990"/>
    <w:rsid w:val="002C69E5"/>
    <w:rsid w:val="002C7737"/>
    <w:rsid w:val="002C7829"/>
    <w:rsid w:val="002C7E98"/>
    <w:rsid w:val="002D0792"/>
    <w:rsid w:val="002D0B36"/>
    <w:rsid w:val="002D18AA"/>
    <w:rsid w:val="002D1B3F"/>
    <w:rsid w:val="002D2469"/>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AF4"/>
    <w:rsid w:val="002D7F7B"/>
    <w:rsid w:val="002E03A9"/>
    <w:rsid w:val="002E049F"/>
    <w:rsid w:val="002E1D5A"/>
    <w:rsid w:val="002E1DA5"/>
    <w:rsid w:val="002E2AC6"/>
    <w:rsid w:val="002E2E08"/>
    <w:rsid w:val="002E52EE"/>
    <w:rsid w:val="002E6293"/>
    <w:rsid w:val="002E62DB"/>
    <w:rsid w:val="002E62EA"/>
    <w:rsid w:val="002E6509"/>
    <w:rsid w:val="002E69BD"/>
    <w:rsid w:val="002E6DDF"/>
    <w:rsid w:val="002E71DF"/>
    <w:rsid w:val="002E73A6"/>
    <w:rsid w:val="002E745A"/>
    <w:rsid w:val="002E7B3B"/>
    <w:rsid w:val="002F09BA"/>
    <w:rsid w:val="002F0AF0"/>
    <w:rsid w:val="002F1318"/>
    <w:rsid w:val="002F1770"/>
    <w:rsid w:val="002F1859"/>
    <w:rsid w:val="002F191F"/>
    <w:rsid w:val="002F1927"/>
    <w:rsid w:val="002F27B3"/>
    <w:rsid w:val="002F2930"/>
    <w:rsid w:val="002F304A"/>
    <w:rsid w:val="002F3203"/>
    <w:rsid w:val="002F3323"/>
    <w:rsid w:val="002F3AB4"/>
    <w:rsid w:val="002F41F9"/>
    <w:rsid w:val="002F437B"/>
    <w:rsid w:val="002F462D"/>
    <w:rsid w:val="002F4C8F"/>
    <w:rsid w:val="002F4CA0"/>
    <w:rsid w:val="002F5180"/>
    <w:rsid w:val="002F54FD"/>
    <w:rsid w:val="002F64BB"/>
    <w:rsid w:val="002F6A73"/>
    <w:rsid w:val="002F6CF8"/>
    <w:rsid w:val="002F6F1A"/>
    <w:rsid w:val="002F7062"/>
    <w:rsid w:val="002F71AB"/>
    <w:rsid w:val="002F72DA"/>
    <w:rsid w:val="002F7B54"/>
    <w:rsid w:val="002F7FF6"/>
    <w:rsid w:val="0030017A"/>
    <w:rsid w:val="003002F9"/>
    <w:rsid w:val="00301089"/>
    <w:rsid w:val="0030128C"/>
    <w:rsid w:val="00301AA6"/>
    <w:rsid w:val="00301D6C"/>
    <w:rsid w:val="00301E66"/>
    <w:rsid w:val="0030279D"/>
    <w:rsid w:val="0030330E"/>
    <w:rsid w:val="00303670"/>
    <w:rsid w:val="00303A07"/>
    <w:rsid w:val="00303C77"/>
    <w:rsid w:val="00303CE2"/>
    <w:rsid w:val="0030412A"/>
    <w:rsid w:val="003045E6"/>
    <w:rsid w:val="003048D7"/>
    <w:rsid w:val="00304CE2"/>
    <w:rsid w:val="003056C7"/>
    <w:rsid w:val="00305929"/>
    <w:rsid w:val="00305AC4"/>
    <w:rsid w:val="00305ADE"/>
    <w:rsid w:val="0030684E"/>
    <w:rsid w:val="003071F6"/>
    <w:rsid w:val="00307373"/>
    <w:rsid w:val="003073FF"/>
    <w:rsid w:val="00307BA4"/>
    <w:rsid w:val="00307FDB"/>
    <w:rsid w:val="00310144"/>
    <w:rsid w:val="0031033E"/>
    <w:rsid w:val="0031149A"/>
    <w:rsid w:val="003116E8"/>
    <w:rsid w:val="00311AC6"/>
    <w:rsid w:val="00311C3D"/>
    <w:rsid w:val="00311CEC"/>
    <w:rsid w:val="003121AE"/>
    <w:rsid w:val="0031252F"/>
    <w:rsid w:val="00312E1B"/>
    <w:rsid w:val="0031324F"/>
    <w:rsid w:val="00313269"/>
    <w:rsid w:val="003135AF"/>
    <w:rsid w:val="00313A9A"/>
    <w:rsid w:val="00313AC4"/>
    <w:rsid w:val="00313CB0"/>
    <w:rsid w:val="00313F96"/>
    <w:rsid w:val="00314D5F"/>
    <w:rsid w:val="00314E50"/>
    <w:rsid w:val="00315287"/>
    <w:rsid w:val="00315DDF"/>
    <w:rsid w:val="00315E25"/>
    <w:rsid w:val="00316164"/>
    <w:rsid w:val="00316B4F"/>
    <w:rsid w:val="00316E38"/>
    <w:rsid w:val="00316E73"/>
    <w:rsid w:val="003179CC"/>
    <w:rsid w:val="00317E30"/>
    <w:rsid w:val="00317EC3"/>
    <w:rsid w:val="003205EB"/>
    <w:rsid w:val="003208EF"/>
    <w:rsid w:val="00320A11"/>
    <w:rsid w:val="00321418"/>
    <w:rsid w:val="0032146E"/>
    <w:rsid w:val="0032170A"/>
    <w:rsid w:val="00321852"/>
    <w:rsid w:val="0032283C"/>
    <w:rsid w:val="00322EAF"/>
    <w:rsid w:val="003245E2"/>
    <w:rsid w:val="00324866"/>
    <w:rsid w:val="003250C8"/>
    <w:rsid w:val="00325707"/>
    <w:rsid w:val="003258BB"/>
    <w:rsid w:val="003273C6"/>
    <w:rsid w:val="00327A6E"/>
    <w:rsid w:val="003300BD"/>
    <w:rsid w:val="00330797"/>
    <w:rsid w:val="00331C6A"/>
    <w:rsid w:val="00331D62"/>
    <w:rsid w:val="00332709"/>
    <w:rsid w:val="00332DC7"/>
    <w:rsid w:val="00333133"/>
    <w:rsid w:val="00333319"/>
    <w:rsid w:val="003337FD"/>
    <w:rsid w:val="00333E46"/>
    <w:rsid w:val="00334279"/>
    <w:rsid w:val="0033464F"/>
    <w:rsid w:val="00334AA0"/>
    <w:rsid w:val="00334C64"/>
    <w:rsid w:val="00334FCF"/>
    <w:rsid w:val="00335473"/>
    <w:rsid w:val="003367F0"/>
    <w:rsid w:val="00336B61"/>
    <w:rsid w:val="003370DD"/>
    <w:rsid w:val="0033715B"/>
    <w:rsid w:val="003371C2"/>
    <w:rsid w:val="00340EC0"/>
    <w:rsid w:val="0034111C"/>
    <w:rsid w:val="003411BB"/>
    <w:rsid w:val="00341AF3"/>
    <w:rsid w:val="00341B77"/>
    <w:rsid w:val="003429AC"/>
    <w:rsid w:val="00342E44"/>
    <w:rsid w:val="00343102"/>
    <w:rsid w:val="00343854"/>
    <w:rsid w:val="003438C3"/>
    <w:rsid w:val="00344018"/>
    <w:rsid w:val="003447A5"/>
    <w:rsid w:val="003453FC"/>
    <w:rsid w:val="00345F76"/>
    <w:rsid w:val="00346539"/>
    <w:rsid w:val="0034688E"/>
    <w:rsid w:val="00346A2E"/>
    <w:rsid w:val="0034787E"/>
    <w:rsid w:val="00347AA0"/>
    <w:rsid w:val="00347E65"/>
    <w:rsid w:val="003503D8"/>
    <w:rsid w:val="0035090A"/>
    <w:rsid w:val="0035096E"/>
    <w:rsid w:val="00350ADD"/>
    <w:rsid w:val="00350B34"/>
    <w:rsid w:val="00350F76"/>
    <w:rsid w:val="00351073"/>
    <w:rsid w:val="003512C6"/>
    <w:rsid w:val="003514C2"/>
    <w:rsid w:val="00351AFC"/>
    <w:rsid w:val="00351BC4"/>
    <w:rsid w:val="00352096"/>
    <w:rsid w:val="00352D21"/>
    <w:rsid w:val="00352EAB"/>
    <w:rsid w:val="003533A1"/>
    <w:rsid w:val="00353440"/>
    <w:rsid w:val="003539D6"/>
    <w:rsid w:val="00353A43"/>
    <w:rsid w:val="00353A4D"/>
    <w:rsid w:val="00353A6B"/>
    <w:rsid w:val="00353A6C"/>
    <w:rsid w:val="003544A6"/>
    <w:rsid w:val="00355848"/>
    <w:rsid w:val="00356345"/>
    <w:rsid w:val="0035638A"/>
    <w:rsid w:val="00356704"/>
    <w:rsid w:val="00356CD8"/>
    <w:rsid w:val="00356EFD"/>
    <w:rsid w:val="00357078"/>
    <w:rsid w:val="0035743F"/>
    <w:rsid w:val="0035789D"/>
    <w:rsid w:val="00357A00"/>
    <w:rsid w:val="00357B9C"/>
    <w:rsid w:val="00357CD6"/>
    <w:rsid w:val="00357F2D"/>
    <w:rsid w:val="00360044"/>
    <w:rsid w:val="00360308"/>
    <w:rsid w:val="00360693"/>
    <w:rsid w:val="0036070E"/>
    <w:rsid w:val="00360A11"/>
    <w:rsid w:val="00360A5E"/>
    <w:rsid w:val="003611E7"/>
    <w:rsid w:val="00361A00"/>
    <w:rsid w:val="00361B04"/>
    <w:rsid w:val="0036294F"/>
    <w:rsid w:val="00362AD2"/>
    <w:rsid w:val="0036408B"/>
    <w:rsid w:val="0036414F"/>
    <w:rsid w:val="003642A6"/>
    <w:rsid w:val="003649D3"/>
    <w:rsid w:val="00365B13"/>
    <w:rsid w:val="00365D8F"/>
    <w:rsid w:val="003660D0"/>
    <w:rsid w:val="0036634E"/>
    <w:rsid w:val="00366F5C"/>
    <w:rsid w:val="0036717B"/>
    <w:rsid w:val="00370081"/>
    <w:rsid w:val="00370CC0"/>
    <w:rsid w:val="00370E5A"/>
    <w:rsid w:val="00371255"/>
    <w:rsid w:val="0037170D"/>
    <w:rsid w:val="00371856"/>
    <w:rsid w:val="0037189D"/>
    <w:rsid w:val="00371C3B"/>
    <w:rsid w:val="00371D84"/>
    <w:rsid w:val="00372595"/>
    <w:rsid w:val="00372613"/>
    <w:rsid w:val="00372E81"/>
    <w:rsid w:val="00373124"/>
    <w:rsid w:val="00373379"/>
    <w:rsid w:val="0037381B"/>
    <w:rsid w:val="00373AE2"/>
    <w:rsid w:val="00373F2B"/>
    <w:rsid w:val="00374862"/>
    <w:rsid w:val="00375C8B"/>
    <w:rsid w:val="003761FE"/>
    <w:rsid w:val="0037658C"/>
    <w:rsid w:val="003765FA"/>
    <w:rsid w:val="003767C1"/>
    <w:rsid w:val="003770FD"/>
    <w:rsid w:val="00377383"/>
    <w:rsid w:val="0037748F"/>
    <w:rsid w:val="0037751C"/>
    <w:rsid w:val="00377EFD"/>
    <w:rsid w:val="003819BA"/>
    <w:rsid w:val="00382BF6"/>
    <w:rsid w:val="00383465"/>
    <w:rsid w:val="00384091"/>
    <w:rsid w:val="00384126"/>
    <w:rsid w:val="0038483B"/>
    <w:rsid w:val="00384D39"/>
    <w:rsid w:val="00384F0A"/>
    <w:rsid w:val="003850E6"/>
    <w:rsid w:val="003851F2"/>
    <w:rsid w:val="0038539F"/>
    <w:rsid w:val="0038541E"/>
    <w:rsid w:val="00386417"/>
    <w:rsid w:val="003864BB"/>
    <w:rsid w:val="0038671F"/>
    <w:rsid w:val="00386816"/>
    <w:rsid w:val="00386E68"/>
    <w:rsid w:val="00387238"/>
    <w:rsid w:val="0038752C"/>
    <w:rsid w:val="0038763A"/>
    <w:rsid w:val="00387844"/>
    <w:rsid w:val="0038789A"/>
    <w:rsid w:val="003879CC"/>
    <w:rsid w:val="00387D9F"/>
    <w:rsid w:val="0039053F"/>
    <w:rsid w:val="00390631"/>
    <w:rsid w:val="00390FA1"/>
    <w:rsid w:val="00390FFA"/>
    <w:rsid w:val="0039146A"/>
    <w:rsid w:val="00391748"/>
    <w:rsid w:val="0039185D"/>
    <w:rsid w:val="00391F0B"/>
    <w:rsid w:val="00392208"/>
    <w:rsid w:val="0039232F"/>
    <w:rsid w:val="003923CB"/>
    <w:rsid w:val="0039284D"/>
    <w:rsid w:val="00392BB0"/>
    <w:rsid w:val="00392D42"/>
    <w:rsid w:val="00393754"/>
    <w:rsid w:val="00393B15"/>
    <w:rsid w:val="00394075"/>
    <w:rsid w:val="00394557"/>
    <w:rsid w:val="00394A1B"/>
    <w:rsid w:val="00395543"/>
    <w:rsid w:val="00395FFF"/>
    <w:rsid w:val="00396499"/>
    <w:rsid w:val="0039684B"/>
    <w:rsid w:val="00396EFC"/>
    <w:rsid w:val="00397FE0"/>
    <w:rsid w:val="003A082E"/>
    <w:rsid w:val="003A0966"/>
    <w:rsid w:val="003A0997"/>
    <w:rsid w:val="003A123F"/>
    <w:rsid w:val="003A1678"/>
    <w:rsid w:val="003A169E"/>
    <w:rsid w:val="003A1FF4"/>
    <w:rsid w:val="003A2455"/>
    <w:rsid w:val="003A33E5"/>
    <w:rsid w:val="003A345A"/>
    <w:rsid w:val="003A3995"/>
    <w:rsid w:val="003A3E46"/>
    <w:rsid w:val="003A4BB1"/>
    <w:rsid w:val="003A4BFA"/>
    <w:rsid w:val="003A4CCF"/>
    <w:rsid w:val="003A5151"/>
    <w:rsid w:val="003A5321"/>
    <w:rsid w:val="003A597F"/>
    <w:rsid w:val="003A5DBE"/>
    <w:rsid w:val="003A5EB3"/>
    <w:rsid w:val="003A5EB4"/>
    <w:rsid w:val="003A6649"/>
    <w:rsid w:val="003A73F8"/>
    <w:rsid w:val="003A791B"/>
    <w:rsid w:val="003A7C44"/>
    <w:rsid w:val="003B02A0"/>
    <w:rsid w:val="003B030B"/>
    <w:rsid w:val="003B0658"/>
    <w:rsid w:val="003B195D"/>
    <w:rsid w:val="003B2917"/>
    <w:rsid w:val="003B2AC8"/>
    <w:rsid w:val="003B3213"/>
    <w:rsid w:val="003B3716"/>
    <w:rsid w:val="003B39A6"/>
    <w:rsid w:val="003B4975"/>
    <w:rsid w:val="003B4F7B"/>
    <w:rsid w:val="003B50D7"/>
    <w:rsid w:val="003B578E"/>
    <w:rsid w:val="003B5A72"/>
    <w:rsid w:val="003B5AA1"/>
    <w:rsid w:val="003B5C2A"/>
    <w:rsid w:val="003B6070"/>
    <w:rsid w:val="003B640A"/>
    <w:rsid w:val="003B653D"/>
    <w:rsid w:val="003B75B2"/>
    <w:rsid w:val="003C0174"/>
    <w:rsid w:val="003C0229"/>
    <w:rsid w:val="003C02AC"/>
    <w:rsid w:val="003C0622"/>
    <w:rsid w:val="003C0D83"/>
    <w:rsid w:val="003C1699"/>
    <w:rsid w:val="003C2834"/>
    <w:rsid w:val="003C2925"/>
    <w:rsid w:val="003C2CC7"/>
    <w:rsid w:val="003C2EBD"/>
    <w:rsid w:val="003C364F"/>
    <w:rsid w:val="003C36E3"/>
    <w:rsid w:val="003C3788"/>
    <w:rsid w:val="003C3AB2"/>
    <w:rsid w:val="003C3BCC"/>
    <w:rsid w:val="003C3C3F"/>
    <w:rsid w:val="003C447D"/>
    <w:rsid w:val="003C49E6"/>
    <w:rsid w:val="003C5463"/>
    <w:rsid w:val="003C60FA"/>
    <w:rsid w:val="003C65CA"/>
    <w:rsid w:val="003C65D7"/>
    <w:rsid w:val="003C6CE9"/>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4ADE"/>
    <w:rsid w:val="003D5884"/>
    <w:rsid w:val="003D6825"/>
    <w:rsid w:val="003D69BF"/>
    <w:rsid w:val="003D69EB"/>
    <w:rsid w:val="003D6BC6"/>
    <w:rsid w:val="003D6DF7"/>
    <w:rsid w:val="003D780C"/>
    <w:rsid w:val="003D7EDC"/>
    <w:rsid w:val="003E02E8"/>
    <w:rsid w:val="003E051E"/>
    <w:rsid w:val="003E08CC"/>
    <w:rsid w:val="003E0C15"/>
    <w:rsid w:val="003E0D12"/>
    <w:rsid w:val="003E206E"/>
    <w:rsid w:val="003E3655"/>
    <w:rsid w:val="003E4083"/>
    <w:rsid w:val="003E4570"/>
    <w:rsid w:val="003E4FE6"/>
    <w:rsid w:val="003E510A"/>
    <w:rsid w:val="003E64A3"/>
    <w:rsid w:val="003E6F86"/>
    <w:rsid w:val="003E6FF8"/>
    <w:rsid w:val="003E7064"/>
    <w:rsid w:val="003E7411"/>
    <w:rsid w:val="003E758E"/>
    <w:rsid w:val="003F032D"/>
    <w:rsid w:val="003F0797"/>
    <w:rsid w:val="003F0B72"/>
    <w:rsid w:val="003F0CA9"/>
    <w:rsid w:val="003F0CD8"/>
    <w:rsid w:val="003F1086"/>
    <w:rsid w:val="003F15C1"/>
    <w:rsid w:val="003F163F"/>
    <w:rsid w:val="003F1F3E"/>
    <w:rsid w:val="003F24DA"/>
    <w:rsid w:val="003F2578"/>
    <w:rsid w:val="003F2BD7"/>
    <w:rsid w:val="003F2EBB"/>
    <w:rsid w:val="003F3888"/>
    <w:rsid w:val="003F48CE"/>
    <w:rsid w:val="003F5056"/>
    <w:rsid w:val="003F5284"/>
    <w:rsid w:val="003F5A1C"/>
    <w:rsid w:val="003F5C6D"/>
    <w:rsid w:val="003F5E87"/>
    <w:rsid w:val="003F6025"/>
    <w:rsid w:val="003F6C03"/>
    <w:rsid w:val="003F6CA7"/>
    <w:rsid w:val="003F6EA1"/>
    <w:rsid w:val="003F7053"/>
    <w:rsid w:val="003F7AC0"/>
    <w:rsid w:val="003F7BEF"/>
    <w:rsid w:val="00400268"/>
    <w:rsid w:val="004003E7"/>
    <w:rsid w:val="0040074F"/>
    <w:rsid w:val="0040078C"/>
    <w:rsid w:val="00400845"/>
    <w:rsid w:val="00400AD2"/>
    <w:rsid w:val="00400C30"/>
    <w:rsid w:val="00400DB6"/>
    <w:rsid w:val="004013FF"/>
    <w:rsid w:val="004019D5"/>
    <w:rsid w:val="004033E0"/>
    <w:rsid w:val="004034B1"/>
    <w:rsid w:val="00403D9F"/>
    <w:rsid w:val="00403DC9"/>
    <w:rsid w:val="00404104"/>
    <w:rsid w:val="00404532"/>
    <w:rsid w:val="004046A7"/>
    <w:rsid w:val="0040471B"/>
    <w:rsid w:val="00404BC2"/>
    <w:rsid w:val="00404EFB"/>
    <w:rsid w:val="004053E4"/>
    <w:rsid w:val="004054BD"/>
    <w:rsid w:val="00405A02"/>
    <w:rsid w:val="00406A6B"/>
    <w:rsid w:val="00407323"/>
    <w:rsid w:val="0040762A"/>
    <w:rsid w:val="004077EE"/>
    <w:rsid w:val="00407942"/>
    <w:rsid w:val="00407CC5"/>
    <w:rsid w:val="0041011D"/>
    <w:rsid w:val="0041147C"/>
    <w:rsid w:val="00411677"/>
    <w:rsid w:val="00412CFA"/>
    <w:rsid w:val="00413B98"/>
    <w:rsid w:val="00413D12"/>
    <w:rsid w:val="00414020"/>
    <w:rsid w:val="00414382"/>
    <w:rsid w:val="00414C22"/>
    <w:rsid w:val="00414CF4"/>
    <w:rsid w:val="00414D64"/>
    <w:rsid w:val="004150F5"/>
    <w:rsid w:val="00415377"/>
    <w:rsid w:val="00415788"/>
    <w:rsid w:val="004163D1"/>
    <w:rsid w:val="00416AEA"/>
    <w:rsid w:val="004176FF"/>
    <w:rsid w:val="00417EA5"/>
    <w:rsid w:val="0042028C"/>
    <w:rsid w:val="00420739"/>
    <w:rsid w:val="00421290"/>
    <w:rsid w:val="0042131F"/>
    <w:rsid w:val="004213ED"/>
    <w:rsid w:val="004218CE"/>
    <w:rsid w:val="00421B79"/>
    <w:rsid w:val="00421CC2"/>
    <w:rsid w:val="004220D1"/>
    <w:rsid w:val="0042232E"/>
    <w:rsid w:val="0042356C"/>
    <w:rsid w:val="0042359A"/>
    <w:rsid w:val="00424FA7"/>
    <w:rsid w:val="004255A0"/>
    <w:rsid w:val="00425ACE"/>
    <w:rsid w:val="004260A9"/>
    <w:rsid w:val="004261C0"/>
    <w:rsid w:val="004262F3"/>
    <w:rsid w:val="0042683B"/>
    <w:rsid w:val="004272C4"/>
    <w:rsid w:val="00427C75"/>
    <w:rsid w:val="00427D47"/>
    <w:rsid w:val="00427DB5"/>
    <w:rsid w:val="00430015"/>
    <w:rsid w:val="0043026E"/>
    <w:rsid w:val="00430458"/>
    <w:rsid w:val="004305FC"/>
    <w:rsid w:val="00430A9D"/>
    <w:rsid w:val="00430AFC"/>
    <w:rsid w:val="00430B5E"/>
    <w:rsid w:val="00430FB5"/>
    <w:rsid w:val="0043148E"/>
    <w:rsid w:val="00431E51"/>
    <w:rsid w:val="00432110"/>
    <w:rsid w:val="00432924"/>
    <w:rsid w:val="00432BA6"/>
    <w:rsid w:val="004333E4"/>
    <w:rsid w:val="004333F5"/>
    <w:rsid w:val="00434B64"/>
    <w:rsid w:val="00435596"/>
    <w:rsid w:val="004355DA"/>
    <w:rsid w:val="00435796"/>
    <w:rsid w:val="004357B9"/>
    <w:rsid w:val="004362D1"/>
    <w:rsid w:val="00436950"/>
    <w:rsid w:val="004369A3"/>
    <w:rsid w:val="004372CE"/>
    <w:rsid w:val="004373B9"/>
    <w:rsid w:val="00437DDB"/>
    <w:rsid w:val="004401CA"/>
    <w:rsid w:val="00440604"/>
    <w:rsid w:val="00440685"/>
    <w:rsid w:val="00441EA4"/>
    <w:rsid w:val="004420F3"/>
    <w:rsid w:val="00442160"/>
    <w:rsid w:val="00442399"/>
    <w:rsid w:val="0044270F"/>
    <w:rsid w:val="00442ADE"/>
    <w:rsid w:val="00442BB2"/>
    <w:rsid w:val="00442D2E"/>
    <w:rsid w:val="00442D6C"/>
    <w:rsid w:val="0044390B"/>
    <w:rsid w:val="00443D0F"/>
    <w:rsid w:val="00444322"/>
    <w:rsid w:val="004446B4"/>
    <w:rsid w:val="00444964"/>
    <w:rsid w:val="0044594C"/>
    <w:rsid w:val="00445CA4"/>
    <w:rsid w:val="00445E7C"/>
    <w:rsid w:val="00445FF7"/>
    <w:rsid w:val="00446C4B"/>
    <w:rsid w:val="00446DE4"/>
    <w:rsid w:val="004471AF"/>
    <w:rsid w:val="00447274"/>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F44"/>
    <w:rsid w:val="00454437"/>
    <w:rsid w:val="004546B4"/>
    <w:rsid w:val="00455ACB"/>
    <w:rsid w:val="00455D25"/>
    <w:rsid w:val="00455D8B"/>
    <w:rsid w:val="00455D9D"/>
    <w:rsid w:val="00455DA0"/>
    <w:rsid w:val="00456316"/>
    <w:rsid w:val="004567B7"/>
    <w:rsid w:val="004569AE"/>
    <w:rsid w:val="0045783E"/>
    <w:rsid w:val="00460099"/>
    <w:rsid w:val="004611AE"/>
    <w:rsid w:val="00461210"/>
    <w:rsid w:val="00461527"/>
    <w:rsid w:val="00461672"/>
    <w:rsid w:val="00461856"/>
    <w:rsid w:val="00461BB8"/>
    <w:rsid w:val="00462BBA"/>
    <w:rsid w:val="00462D01"/>
    <w:rsid w:val="00463020"/>
    <w:rsid w:val="00463352"/>
    <w:rsid w:val="00463529"/>
    <w:rsid w:val="0046368A"/>
    <w:rsid w:val="004636DA"/>
    <w:rsid w:val="00463734"/>
    <w:rsid w:val="004639A7"/>
    <w:rsid w:val="004639A9"/>
    <w:rsid w:val="004641D6"/>
    <w:rsid w:val="00464320"/>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0B55"/>
    <w:rsid w:val="004710E6"/>
    <w:rsid w:val="00471A07"/>
    <w:rsid w:val="004721D5"/>
    <w:rsid w:val="004724E0"/>
    <w:rsid w:val="00472DBC"/>
    <w:rsid w:val="00473924"/>
    <w:rsid w:val="00473F72"/>
    <w:rsid w:val="00474026"/>
    <w:rsid w:val="00474255"/>
    <w:rsid w:val="00474C9A"/>
    <w:rsid w:val="00474EA8"/>
    <w:rsid w:val="004751B7"/>
    <w:rsid w:val="00475688"/>
    <w:rsid w:val="00475F8F"/>
    <w:rsid w:val="004768F6"/>
    <w:rsid w:val="00476991"/>
    <w:rsid w:val="004772E9"/>
    <w:rsid w:val="004777D8"/>
    <w:rsid w:val="00477E9B"/>
    <w:rsid w:val="00477FEB"/>
    <w:rsid w:val="00480318"/>
    <w:rsid w:val="0048041A"/>
    <w:rsid w:val="00480572"/>
    <w:rsid w:val="00480C33"/>
    <w:rsid w:val="00480C41"/>
    <w:rsid w:val="00481019"/>
    <w:rsid w:val="00481AA4"/>
    <w:rsid w:val="00481E5D"/>
    <w:rsid w:val="00483261"/>
    <w:rsid w:val="0048336C"/>
    <w:rsid w:val="00483B04"/>
    <w:rsid w:val="00483C8E"/>
    <w:rsid w:val="00483F69"/>
    <w:rsid w:val="0048416A"/>
    <w:rsid w:val="004845F7"/>
    <w:rsid w:val="004845F8"/>
    <w:rsid w:val="0048468B"/>
    <w:rsid w:val="004853D6"/>
    <w:rsid w:val="0048568E"/>
    <w:rsid w:val="00486BFC"/>
    <w:rsid w:val="00487495"/>
    <w:rsid w:val="00487C70"/>
    <w:rsid w:val="00487E07"/>
    <w:rsid w:val="00490B88"/>
    <w:rsid w:val="00491695"/>
    <w:rsid w:val="004917FF"/>
    <w:rsid w:val="004918A2"/>
    <w:rsid w:val="00492CF8"/>
    <w:rsid w:val="00493771"/>
    <w:rsid w:val="004939B6"/>
    <w:rsid w:val="00493F45"/>
    <w:rsid w:val="00494461"/>
    <w:rsid w:val="004948FD"/>
    <w:rsid w:val="00494A86"/>
    <w:rsid w:val="00495979"/>
    <w:rsid w:val="00495D35"/>
    <w:rsid w:val="004962A9"/>
    <w:rsid w:val="004979ED"/>
    <w:rsid w:val="004A0557"/>
    <w:rsid w:val="004A0EAE"/>
    <w:rsid w:val="004A1A55"/>
    <w:rsid w:val="004A26A8"/>
    <w:rsid w:val="004A2845"/>
    <w:rsid w:val="004A2996"/>
    <w:rsid w:val="004A2A08"/>
    <w:rsid w:val="004A2A71"/>
    <w:rsid w:val="004A3177"/>
    <w:rsid w:val="004A36D8"/>
    <w:rsid w:val="004A3790"/>
    <w:rsid w:val="004A37BA"/>
    <w:rsid w:val="004A3926"/>
    <w:rsid w:val="004A438D"/>
    <w:rsid w:val="004A45F3"/>
    <w:rsid w:val="004A47CC"/>
    <w:rsid w:val="004A62A0"/>
    <w:rsid w:val="004A69DD"/>
    <w:rsid w:val="004A6EA7"/>
    <w:rsid w:val="004A6EDD"/>
    <w:rsid w:val="004A7241"/>
    <w:rsid w:val="004A74A3"/>
    <w:rsid w:val="004A7F28"/>
    <w:rsid w:val="004B0318"/>
    <w:rsid w:val="004B07B8"/>
    <w:rsid w:val="004B0CB6"/>
    <w:rsid w:val="004B116F"/>
    <w:rsid w:val="004B11D3"/>
    <w:rsid w:val="004B18F6"/>
    <w:rsid w:val="004B1A8D"/>
    <w:rsid w:val="004B1A98"/>
    <w:rsid w:val="004B311F"/>
    <w:rsid w:val="004B36B5"/>
    <w:rsid w:val="004B36EC"/>
    <w:rsid w:val="004B3D07"/>
    <w:rsid w:val="004B4B24"/>
    <w:rsid w:val="004B4FCD"/>
    <w:rsid w:val="004B5225"/>
    <w:rsid w:val="004B5805"/>
    <w:rsid w:val="004B592A"/>
    <w:rsid w:val="004B5AB0"/>
    <w:rsid w:val="004B64CE"/>
    <w:rsid w:val="004B6902"/>
    <w:rsid w:val="004B6EDF"/>
    <w:rsid w:val="004B73B0"/>
    <w:rsid w:val="004B74FF"/>
    <w:rsid w:val="004B7944"/>
    <w:rsid w:val="004B7AC9"/>
    <w:rsid w:val="004B7BB8"/>
    <w:rsid w:val="004B7CD9"/>
    <w:rsid w:val="004C038C"/>
    <w:rsid w:val="004C079A"/>
    <w:rsid w:val="004C09B2"/>
    <w:rsid w:val="004C0A68"/>
    <w:rsid w:val="004C0AAD"/>
    <w:rsid w:val="004C0EFB"/>
    <w:rsid w:val="004C0F44"/>
    <w:rsid w:val="004C1257"/>
    <w:rsid w:val="004C1465"/>
    <w:rsid w:val="004C14D0"/>
    <w:rsid w:val="004C1756"/>
    <w:rsid w:val="004C2046"/>
    <w:rsid w:val="004C2137"/>
    <w:rsid w:val="004C2146"/>
    <w:rsid w:val="004C2CFA"/>
    <w:rsid w:val="004C34FA"/>
    <w:rsid w:val="004C3558"/>
    <w:rsid w:val="004C3A13"/>
    <w:rsid w:val="004C3F35"/>
    <w:rsid w:val="004C4301"/>
    <w:rsid w:val="004C452A"/>
    <w:rsid w:val="004C49A8"/>
    <w:rsid w:val="004C55BD"/>
    <w:rsid w:val="004C600F"/>
    <w:rsid w:val="004C61B9"/>
    <w:rsid w:val="004C6484"/>
    <w:rsid w:val="004C6867"/>
    <w:rsid w:val="004C737B"/>
    <w:rsid w:val="004C795A"/>
    <w:rsid w:val="004D044A"/>
    <w:rsid w:val="004D1125"/>
    <w:rsid w:val="004D1352"/>
    <w:rsid w:val="004D1915"/>
    <w:rsid w:val="004D23CF"/>
    <w:rsid w:val="004D29C0"/>
    <w:rsid w:val="004D2EE0"/>
    <w:rsid w:val="004D30BE"/>
    <w:rsid w:val="004D35BA"/>
    <w:rsid w:val="004D3FA6"/>
    <w:rsid w:val="004D445E"/>
    <w:rsid w:val="004D4614"/>
    <w:rsid w:val="004D4A5E"/>
    <w:rsid w:val="004D4F64"/>
    <w:rsid w:val="004D5567"/>
    <w:rsid w:val="004D5D00"/>
    <w:rsid w:val="004D6436"/>
    <w:rsid w:val="004D65BC"/>
    <w:rsid w:val="004D744F"/>
    <w:rsid w:val="004D7B89"/>
    <w:rsid w:val="004D7E05"/>
    <w:rsid w:val="004E07BB"/>
    <w:rsid w:val="004E0BCB"/>
    <w:rsid w:val="004E0F2A"/>
    <w:rsid w:val="004E1230"/>
    <w:rsid w:val="004E1B3E"/>
    <w:rsid w:val="004E1D09"/>
    <w:rsid w:val="004E2242"/>
    <w:rsid w:val="004E2546"/>
    <w:rsid w:val="004E27A5"/>
    <w:rsid w:val="004E32F4"/>
    <w:rsid w:val="004E4A36"/>
    <w:rsid w:val="004E4FAA"/>
    <w:rsid w:val="004E546B"/>
    <w:rsid w:val="004E5822"/>
    <w:rsid w:val="004E604B"/>
    <w:rsid w:val="004E62B3"/>
    <w:rsid w:val="004E6579"/>
    <w:rsid w:val="004E6F16"/>
    <w:rsid w:val="004F00EC"/>
    <w:rsid w:val="004F02D8"/>
    <w:rsid w:val="004F0660"/>
    <w:rsid w:val="004F0DB4"/>
    <w:rsid w:val="004F0FED"/>
    <w:rsid w:val="004F1097"/>
    <w:rsid w:val="004F1321"/>
    <w:rsid w:val="004F1A95"/>
    <w:rsid w:val="004F1C23"/>
    <w:rsid w:val="004F2ADF"/>
    <w:rsid w:val="004F3489"/>
    <w:rsid w:val="004F3B01"/>
    <w:rsid w:val="004F4D15"/>
    <w:rsid w:val="004F4ED7"/>
    <w:rsid w:val="004F53B8"/>
    <w:rsid w:val="004F5835"/>
    <w:rsid w:val="004F5B85"/>
    <w:rsid w:val="004F5B88"/>
    <w:rsid w:val="004F5C7E"/>
    <w:rsid w:val="004F64EC"/>
    <w:rsid w:val="004F72FD"/>
    <w:rsid w:val="004F76E2"/>
    <w:rsid w:val="004F7890"/>
    <w:rsid w:val="00500815"/>
    <w:rsid w:val="00501B1E"/>
    <w:rsid w:val="00501C8B"/>
    <w:rsid w:val="00501D12"/>
    <w:rsid w:val="00501D2E"/>
    <w:rsid w:val="00502410"/>
    <w:rsid w:val="00503196"/>
    <w:rsid w:val="005032CB"/>
    <w:rsid w:val="00503320"/>
    <w:rsid w:val="005036E5"/>
    <w:rsid w:val="00503BB1"/>
    <w:rsid w:val="00503BF8"/>
    <w:rsid w:val="00503D36"/>
    <w:rsid w:val="00503EDB"/>
    <w:rsid w:val="005048AB"/>
    <w:rsid w:val="00504CCA"/>
    <w:rsid w:val="00505670"/>
    <w:rsid w:val="0050609A"/>
    <w:rsid w:val="00506436"/>
    <w:rsid w:val="00506680"/>
    <w:rsid w:val="00507B82"/>
    <w:rsid w:val="0051041A"/>
    <w:rsid w:val="005104AB"/>
    <w:rsid w:val="005105FA"/>
    <w:rsid w:val="005106B5"/>
    <w:rsid w:val="005108D2"/>
    <w:rsid w:val="00511079"/>
    <w:rsid w:val="005112B9"/>
    <w:rsid w:val="0051133A"/>
    <w:rsid w:val="005114F7"/>
    <w:rsid w:val="00511A13"/>
    <w:rsid w:val="00511EF7"/>
    <w:rsid w:val="005124A4"/>
    <w:rsid w:val="00513E98"/>
    <w:rsid w:val="0051423C"/>
    <w:rsid w:val="00514261"/>
    <w:rsid w:val="0051487E"/>
    <w:rsid w:val="00515ED9"/>
    <w:rsid w:val="005160A0"/>
    <w:rsid w:val="005163EA"/>
    <w:rsid w:val="00516CC5"/>
    <w:rsid w:val="00516CD7"/>
    <w:rsid w:val="00516ED5"/>
    <w:rsid w:val="00516FD9"/>
    <w:rsid w:val="00517548"/>
    <w:rsid w:val="00517973"/>
    <w:rsid w:val="00517AED"/>
    <w:rsid w:val="005206FA"/>
    <w:rsid w:val="00521084"/>
    <w:rsid w:val="00521BFC"/>
    <w:rsid w:val="00521E48"/>
    <w:rsid w:val="005221A9"/>
    <w:rsid w:val="00522281"/>
    <w:rsid w:val="00523800"/>
    <w:rsid w:val="0052387D"/>
    <w:rsid w:val="00523F0C"/>
    <w:rsid w:val="00523FB6"/>
    <w:rsid w:val="0052420F"/>
    <w:rsid w:val="00525454"/>
    <w:rsid w:val="005265E4"/>
    <w:rsid w:val="00526E7B"/>
    <w:rsid w:val="0052754E"/>
    <w:rsid w:val="005276E5"/>
    <w:rsid w:val="00527B01"/>
    <w:rsid w:val="00531E99"/>
    <w:rsid w:val="00532279"/>
    <w:rsid w:val="005327CF"/>
    <w:rsid w:val="00532B17"/>
    <w:rsid w:val="0053328B"/>
    <w:rsid w:val="005339B1"/>
    <w:rsid w:val="00533AC2"/>
    <w:rsid w:val="00533E88"/>
    <w:rsid w:val="00534181"/>
    <w:rsid w:val="005342E4"/>
    <w:rsid w:val="0053452F"/>
    <w:rsid w:val="0053469A"/>
    <w:rsid w:val="0053541F"/>
    <w:rsid w:val="00535467"/>
    <w:rsid w:val="00535E21"/>
    <w:rsid w:val="005368DE"/>
    <w:rsid w:val="00537307"/>
    <w:rsid w:val="00537CBB"/>
    <w:rsid w:val="0054043D"/>
    <w:rsid w:val="00540BBE"/>
    <w:rsid w:val="00541403"/>
    <w:rsid w:val="00542304"/>
    <w:rsid w:val="0054246B"/>
    <w:rsid w:val="005424D2"/>
    <w:rsid w:val="00542737"/>
    <w:rsid w:val="005442D9"/>
    <w:rsid w:val="00544566"/>
    <w:rsid w:val="00545075"/>
    <w:rsid w:val="00545876"/>
    <w:rsid w:val="00545AF0"/>
    <w:rsid w:val="00545B8A"/>
    <w:rsid w:val="00545B98"/>
    <w:rsid w:val="00545ECF"/>
    <w:rsid w:val="00546869"/>
    <w:rsid w:val="0054693B"/>
    <w:rsid w:val="00546E07"/>
    <w:rsid w:val="00546F27"/>
    <w:rsid w:val="005475DE"/>
    <w:rsid w:val="00547846"/>
    <w:rsid w:val="00547888"/>
    <w:rsid w:val="005479AA"/>
    <w:rsid w:val="00547A8B"/>
    <w:rsid w:val="00550072"/>
    <w:rsid w:val="00550184"/>
    <w:rsid w:val="0055070C"/>
    <w:rsid w:val="00550B00"/>
    <w:rsid w:val="00550D9E"/>
    <w:rsid w:val="00550DB6"/>
    <w:rsid w:val="00551213"/>
    <w:rsid w:val="005521E6"/>
    <w:rsid w:val="00552CCB"/>
    <w:rsid w:val="00553AE1"/>
    <w:rsid w:val="00553BD6"/>
    <w:rsid w:val="005545CA"/>
    <w:rsid w:val="0055479A"/>
    <w:rsid w:val="00554E08"/>
    <w:rsid w:val="00554E74"/>
    <w:rsid w:val="005554FF"/>
    <w:rsid w:val="00555C78"/>
    <w:rsid w:val="0055690B"/>
    <w:rsid w:val="005569BA"/>
    <w:rsid w:val="00556F40"/>
    <w:rsid w:val="005603B3"/>
    <w:rsid w:val="00560901"/>
    <w:rsid w:val="00561270"/>
    <w:rsid w:val="00561D34"/>
    <w:rsid w:val="00562153"/>
    <w:rsid w:val="0056295F"/>
    <w:rsid w:val="00562EFA"/>
    <w:rsid w:val="00562F95"/>
    <w:rsid w:val="005632EA"/>
    <w:rsid w:val="0056396F"/>
    <w:rsid w:val="005645B5"/>
    <w:rsid w:val="00564FB1"/>
    <w:rsid w:val="0056538D"/>
    <w:rsid w:val="00565A34"/>
    <w:rsid w:val="00565EDF"/>
    <w:rsid w:val="00566676"/>
    <w:rsid w:val="00566F1E"/>
    <w:rsid w:val="00567343"/>
    <w:rsid w:val="005674E7"/>
    <w:rsid w:val="005679F8"/>
    <w:rsid w:val="00567D7A"/>
    <w:rsid w:val="00570594"/>
    <w:rsid w:val="00570682"/>
    <w:rsid w:val="005708FD"/>
    <w:rsid w:val="00570962"/>
    <w:rsid w:val="00571008"/>
    <w:rsid w:val="00572105"/>
    <w:rsid w:val="005723FD"/>
    <w:rsid w:val="005728BE"/>
    <w:rsid w:val="00573181"/>
    <w:rsid w:val="00573805"/>
    <w:rsid w:val="00573AE1"/>
    <w:rsid w:val="00574252"/>
    <w:rsid w:val="005746CF"/>
    <w:rsid w:val="00574BFF"/>
    <w:rsid w:val="00575A84"/>
    <w:rsid w:val="00575D25"/>
    <w:rsid w:val="00575FF3"/>
    <w:rsid w:val="00576727"/>
    <w:rsid w:val="00576B97"/>
    <w:rsid w:val="00576E61"/>
    <w:rsid w:val="005774C5"/>
    <w:rsid w:val="00577C07"/>
    <w:rsid w:val="00577E2B"/>
    <w:rsid w:val="00580536"/>
    <w:rsid w:val="00580926"/>
    <w:rsid w:val="00581285"/>
    <w:rsid w:val="00581B75"/>
    <w:rsid w:val="00581BF7"/>
    <w:rsid w:val="00581CBE"/>
    <w:rsid w:val="00582085"/>
    <w:rsid w:val="005822FB"/>
    <w:rsid w:val="0058278D"/>
    <w:rsid w:val="0058286B"/>
    <w:rsid w:val="00583094"/>
    <w:rsid w:val="0058319C"/>
    <w:rsid w:val="005833D1"/>
    <w:rsid w:val="00583E75"/>
    <w:rsid w:val="005844FC"/>
    <w:rsid w:val="00584B74"/>
    <w:rsid w:val="00584F9B"/>
    <w:rsid w:val="00584FB7"/>
    <w:rsid w:val="005852A4"/>
    <w:rsid w:val="00585431"/>
    <w:rsid w:val="00585D35"/>
    <w:rsid w:val="0058632E"/>
    <w:rsid w:val="00586E6A"/>
    <w:rsid w:val="005876BD"/>
    <w:rsid w:val="005879EE"/>
    <w:rsid w:val="00590081"/>
    <w:rsid w:val="00590918"/>
    <w:rsid w:val="00591F58"/>
    <w:rsid w:val="00592244"/>
    <w:rsid w:val="005927F5"/>
    <w:rsid w:val="00592805"/>
    <w:rsid w:val="0059322C"/>
    <w:rsid w:val="00593914"/>
    <w:rsid w:val="00593C2B"/>
    <w:rsid w:val="00593C8C"/>
    <w:rsid w:val="00593D6F"/>
    <w:rsid w:val="005940C4"/>
    <w:rsid w:val="0059429E"/>
    <w:rsid w:val="00594823"/>
    <w:rsid w:val="00594BB2"/>
    <w:rsid w:val="00594E43"/>
    <w:rsid w:val="0059560A"/>
    <w:rsid w:val="00595A25"/>
    <w:rsid w:val="005960A4"/>
    <w:rsid w:val="005961CA"/>
    <w:rsid w:val="00596310"/>
    <w:rsid w:val="0059694C"/>
    <w:rsid w:val="00596A67"/>
    <w:rsid w:val="00597466"/>
    <w:rsid w:val="005977CC"/>
    <w:rsid w:val="00597A10"/>
    <w:rsid w:val="005A0660"/>
    <w:rsid w:val="005A0683"/>
    <w:rsid w:val="005A0826"/>
    <w:rsid w:val="005A1296"/>
    <w:rsid w:val="005A138C"/>
    <w:rsid w:val="005A1D91"/>
    <w:rsid w:val="005A2050"/>
    <w:rsid w:val="005A2E71"/>
    <w:rsid w:val="005A2F27"/>
    <w:rsid w:val="005A31AF"/>
    <w:rsid w:val="005A3CA1"/>
    <w:rsid w:val="005A45DB"/>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068A"/>
    <w:rsid w:val="005B10D4"/>
    <w:rsid w:val="005B165C"/>
    <w:rsid w:val="005B1957"/>
    <w:rsid w:val="005B19AC"/>
    <w:rsid w:val="005B1B24"/>
    <w:rsid w:val="005B2177"/>
    <w:rsid w:val="005B25E1"/>
    <w:rsid w:val="005B27D0"/>
    <w:rsid w:val="005B29D5"/>
    <w:rsid w:val="005B2BA2"/>
    <w:rsid w:val="005B3184"/>
    <w:rsid w:val="005B31EE"/>
    <w:rsid w:val="005B33C2"/>
    <w:rsid w:val="005B37D5"/>
    <w:rsid w:val="005B4F13"/>
    <w:rsid w:val="005B5BAF"/>
    <w:rsid w:val="005B5DBE"/>
    <w:rsid w:val="005B615E"/>
    <w:rsid w:val="005B653E"/>
    <w:rsid w:val="005B6590"/>
    <w:rsid w:val="005B67AC"/>
    <w:rsid w:val="005B67F7"/>
    <w:rsid w:val="005B7A42"/>
    <w:rsid w:val="005B7EBF"/>
    <w:rsid w:val="005B7F33"/>
    <w:rsid w:val="005B7F82"/>
    <w:rsid w:val="005C03BF"/>
    <w:rsid w:val="005C0A20"/>
    <w:rsid w:val="005C0FF1"/>
    <w:rsid w:val="005C1550"/>
    <w:rsid w:val="005C1E7B"/>
    <w:rsid w:val="005C2362"/>
    <w:rsid w:val="005C2EA3"/>
    <w:rsid w:val="005C3603"/>
    <w:rsid w:val="005C369E"/>
    <w:rsid w:val="005C3760"/>
    <w:rsid w:val="005C4450"/>
    <w:rsid w:val="005C44E5"/>
    <w:rsid w:val="005C4C36"/>
    <w:rsid w:val="005C502F"/>
    <w:rsid w:val="005C54A1"/>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19"/>
    <w:rsid w:val="005D4892"/>
    <w:rsid w:val="005D48EF"/>
    <w:rsid w:val="005D5093"/>
    <w:rsid w:val="005D5435"/>
    <w:rsid w:val="005D62A1"/>
    <w:rsid w:val="005D6AE3"/>
    <w:rsid w:val="005D6ECB"/>
    <w:rsid w:val="005D6FFA"/>
    <w:rsid w:val="005D71D1"/>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67BE"/>
    <w:rsid w:val="005E73FB"/>
    <w:rsid w:val="005E7408"/>
    <w:rsid w:val="005E7755"/>
    <w:rsid w:val="005E7B66"/>
    <w:rsid w:val="005E7CB4"/>
    <w:rsid w:val="005E7E32"/>
    <w:rsid w:val="005F02AE"/>
    <w:rsid w:val="005F0524"/>
    <w:rsid w:val="005F072C"/>
    <w:rsid w:val="005F0C00"/>
    <w:rsid w:val="005F0D84"/>
    <w:rsid w:val="005F1915"/>
    <w:rsid w:val="005F1E81"/>
    <w:rsid w:val="005F2789"/>
    <w:rsid w:val="005F2C25"/>
    <w:rsid w:val="005F33D9"/>
    <w:rsid w:val="005F352F"/>
    <w:rsid w:val="005F3784"/>
    <w:rsid w:val="005F38AB"/>
    <w:rsid w:val="005F3BA1"/>
    <w:rsid w:val="005F3EFD"/>
    <w:rsid w:val="005F405D"/>
    <w:rsid w:val="005F4827"/>
    <w:rsid w:val="005F5DE8"/>
    <w:rsid w:val="005F6557"/>
    <w:rsid w:val="005F6AFD"/>
    <w:rsid w:val="005F6C6C"/>
    <w:rsid w:val="005F6E34"/>
    <w:rsid w:val="005F7562"/>
    <w:rsid w:val="006004FE"/>
    <w:rsid w:val="006017E3"/>
    <w:rsid w:val="00601914"/>
    <w:rsid w:val="0060259C"/>
    <w:rsid w:val="00603167"/>
    <w:rsid w:val="00603492"/>
    <w:rsid w:val="006035AE"/>
    <w:rsid w:val="00603EEE"/>
    <w:rsid w:val="0060440B"/>
    <w:rsid w:val="0060454C"/>
    <w:rsid w:val="00604761"/>
    <w:rsid w:val="00604C8F"/>
    <w:rsid w:val="00605035"/>
    <w:rsid w:val="00605481"/>
    <w:rsid w:val="0060567C"/>
    <w:rsid w:val="00605F1E"/>
    <w:rsid w:val="00606789"/>
    <w:rsid w:val="0060704A"/>
    <w:rsid w:val="006073F2"/>
    <w:rsid w:val="00607459"/>
    <w:rsid w:val="00607707"/>
    <w:rsid w:val="00607736"/>
    <w:rsid w:val="00607C36"/>
    <w:rsid w:val="00607CDE"/>
    <w:rsid w:val="00607FDB"/>
    <w:rsid w:val="00610070"/>
    <w:rsid w:val="00610335"/>
    <w:rsid w:val="00610B97"/>
    <w:rsid w:val="006110BC"/>
    <w:rsid w:val="00611580"/>
    <w:rsid w:val="006116C4"/>
    <w:rsid w:val="00611F2C"/>
    <w:rsid w:val="00612425"/>
    <w:rsid w:val="00612659"/>
    <w:rsid w:val="00613237"/>
    <w:rsid w:val="006132CD"/>
    <w:rsid w:val="00613363"/>
    <w:rsid w:val="00614ADB"/>
    <w:rsid w:val="00614CD1"/>
    <w:rsid w:val="006150F1"/>
    <w:rsid w:val="00615533"/>
    <w:rsid w:val="00616260"/>
    <w:rsid w:val="006169A4"/>
    <w:rsid w:val="006171A7"/>
    <w:rsid w:val="0061748B"/>
    <w:rsid w:val="00617AD4"/>
    <w:rsid w:val="00617CC9"/>
    <w:rsid w:val="00617E64"/>
    <w:rsid w:val="00617F8F"/>
    <w:rsid w:val="006200B4"/>
    <w:rsid w:val="0062021A"/>
    <w:rsid w:val="006202B1"/>
    <w:rsid w:val="006209AA"/>
    <w:rsid w:val="00621594"/>
    <w:rsid w:val="0062164D"/>
    <w:rsid w:val="00621770"/>
    <w:rsid w:val="006218C7"/>
    <w:rsid w:val="006218F6"/>
    <w:rsid w:val="0062215F"/>
    <w:rsid w:val="00622702"/>
    <w:rsid w:val="0062286A"/>
    <w:rsid w:val="006231AC"/>
    <w:rsid w:val="006235FC"/>
    <w:rsid w:val="00624D5B"/>
    <w:rsid w:val="006255C1"/>
    <w:rsid w:val="00625EE2"/>
    <w:rsid w:val="006263A0"/>
    <w:rsid w:val="006265DD"/>
    <w:rsid w:val="00627240"/>
    <w:rsid w:val="00627E79"/>
    <w:rsid w:val="00630123"/>
    <w:rsid w:val="0063015D"/>
    <w:rsid w:val="006301AF"/>
    <w:rsid w:val="00630469"/>
    <w:rsid w:val="00630649"/>
    <w:rsid w:val="0063077E"/>
    <w:rsid w:val="00630810"/>
    <w:rsid w:val="006309BC"/>
    <w:rsid w:val="00630C2E"/>
    <w:rsid w:val="0063111E"/>
    <w:rsid w:val="0063176B"/>
    <w:rsid w:val="00631C79"/>
    <w:rsid w:val="00631F4C"/>
    <w:rsid w:val="006320D7"/>
    <w:rsid w:val="0063229F"/>
    <w:rsid w:val="0063349C"/>
    <w:rsid w:val="006345C3"/>
    <w:rsid w:val="00634FCF"/>
    <w:rsid w:val="0063533E"/>
    <w:rsid w:val="00635489"/>
    <w:rsid w:val="00635509"/>
    <w:rsid w:val="006359B4"/>
    <w:rsid w:val="0063609A"/>
    <w:rsid w:val="00636652"/>
    <w:rsid w:val="00636A83"/>
    <w:rsid w:val="00636D20"/>
    <w:rsid w:val="00636D5B"/>
    <w:rsid w:val="00636F69"/>
    <w:rsid w:val="00637183"/>
    <w:rsid w:val="0063728F"/>
    <w:rsid w:val="00637998"/>
    <w:rsid w:val="00640576"/>
    <w:rsid w:val="00640F4F"/>
    <w:rsid w:val="00641620"/>
    <w:rsid w:val="0064239B"/>
    <w:rsid w:val="0064247A"/>
    <w:rsid w:val="0064252A"/>
    <w:rsid w:val="00642E9E"/>
    <w:rsid w:val="00642FFB"/>
    <w:rsid w:val="0064380B"/>
    <w:rsid w:val="00643C2F"/>
    <w:rsid w:val="00644278"/>
    <w:rsid w:val="00644625"/>
    <w:rsid w:val="00644C01"/>
    <w:rsid w:val="00644C83"/>
    <w:rsid w:val="00645314"/>
    <w:rsid w:val="00645AAA"/>
    <w:rsid w:val="00645EE9"/>
    <w:rsid w:val="006469AE"/>
    <w:rsid w:val="00646C13"/>
    <w:rsid w:val="00647276"/>
    <w:rsid w:val="0065002A"/>
    <w:rsid w:val="00650291"/>
    <w:rsid w:val="00650A98"/>
    <w:rsid w:val="00651648"/>
    <w:rsid w:val="0065205B"/>
    <w:rsid w:val="00652518"/>
    <w:rsid w:val="00652B1A"/>
    <w:rsid w:val="006536C7"/>
    <w:rsid w:val="006536E4"/>
    <w:rsid w:val="00654408"/>
    <w:rsid w:val="00654CB0"/>
    <w:rsid w:val="00654D76"/>
    <w:rsid w:val="0065548B"/>
    <w:rsid w:val="0065582E"/>
    <w:rsid w:val="0065589E"/>
    <w:rsid w:val="00655925"/>
    <w:rsid w:val="0065596B"/>
    <w:rsid w:val="00655BA9"/>
    <w:rsid w:val="00655DF6"/>
    <w:rsid w:val="00655DFA"/>
    <w:rsid w:val="00655FB7"/>
    <w:rsid w:val="00655FDE"/>
    <w:rsid w:val="00656457"/>
    <w:rsid w:val="00656593"/>
    <w:rsid w:val="0065696A"/>
    <w:rsid w:val="00656E1E"/>
    <w:rsid w:val="00656E9F"/>
    <w:rsid w:val="006573F2"/>
    <w:rsid w:val="006574B9"/>
    <w:rsid w:val="006574DD"/>
    <w:rsid w:val="006578CE"/>
    <w:rsid w:val="00657F49"/>
    <w:rsid w:val="0066005F"/>
    <w:rsid w:val="0066159A"/>
    <w:rsid w:val="0066174C"/>
    <w:rsid w:val="00661ACF"/>
    <w:rsid w:val="00662582"/>
    <w:rsid w:val="006625C1"/>
    <w:rsid w:val="006627E7"/>
    <w:rsid w:val="0066286E"/>
    <w:rsid w:val="00662C69"/>
    <w:rsid w:val="006635FD"/>
    <w:rsid w:val="006644F9"/>
    <w:rsid w:val="006648C1"/>
    <w:rsid w:val="00664E8F"/>
    <w:rsid w:val="00664EF5"/>
    <w:rsid w:val="0066523C"/>
    <w:rsid w:val="00665532"/>
    <w:rsid w:val="00665BBF"/>
    <w:rsid w:val="00665C44"/>
    <w:rsid w:val="006663BF"/>
    <w:rsid w:val="00666E50"/>
    <w:rsid w:val="00666F0B"/>
    <w:rsid w:val="006675BA"/>
    <w:rsid w:val="006679FE"/>
    <w:rsid w:val="00667AD8"/>
    <w:rsid w:val="0067013D"/>
    <w:rsid w:val="0067024D"/>
    <w:rsid w:val="00670694"/>
    <w:rsid w:val="006717A3"/>
    <w:rsid w:val="00671C7D"/>
    <w:rsid w:val="006726F4"/>
    <w:rsid w:val="00673312"/>
    <w:rsid w:val="00673767"/>
    <w:rsid w:val="00673EB0"/>
    <w:rsid w:val="00674347"/>
    <w:rsid w:val="0067450A"/>
    <w:rsid w:val="0067473C"/>
    <w:rsid w:val="006747A8"/>
    <w:rsid w:val="00674895"/>
    <w:rsid w:val="00674D88"/>
    <w:rsid w:val="00675544"/>
    <w:rsid w:val="00675840"/>
    <w:rsid w:val="00675D57"/>
    <w:rsid w:val="00675E39"/>
    <w:rsid w:val="00675E56"/>
    <w:rsid w:val="006764F7"/>
    <w:rsid w:val="00676527"/>
    <w:rsid w:val="00676ADB"/>
    <w:rsid w:val="00677925"/>
    <w:rsid w:val="00680725"/>
    <w:rsid w:val="00681C67"/>
    <w:rsid w:val="0068272C"/>
    <w:rsid w:val="00682871"/>
    <w:rsid w:val="006828EC"/>
    <w:rsid w:val="00683FF7"/>
    <w:rsid w:val="006840BB"/>
    <w:rsid w:val="006844CD"/>
    <w:rsid w:val="00684D22"/>
    <w:rsid w:val="00685557"/>
    <w:rsid w:val="0068602D"/>
    <w:rsid w:val="00686365"/>
    <w:rsid w:val="0068651A"/>
    <w:rsid w:val="00687331"/>
    <w:rsid w:val="00690307"/>
    <w:rsid w:val="0069097B"/>
    <w:rsid w:val="00691094"/>
    <w:rsid w:val="00691214"/>
    <w:rsid w:val="006912A1"/>
    <w:rsid w:val="00691695"/>
    <w:rsid w:val="006917F2"/>
    <w:rsid w:val="00691DA5"/>
    <w:rsid w:val="0069241B"/>
    <w:rsid w:val="0069254A"/>
    <w:rsid w:val="006925C5"/>
    <w:rsid w:val="006927B7"/>
    <w:rsid w:val="006929AF"/>
    <w:rsid w:val="00692D09"/>
    <w:rsid w:val="00693268"/>
    <w:rsid w:val="006933CE"/>
    <w:rsid w:val="0069366D"/>
    <w:rsid w:val="00693CE7"/>
    <w:rsid w:val="00693E7D"/>
    <w:rsid w:val="00694294"/>
    <w:rsid w:val="00694351"/>
    <w:rsid w:val="00694EA5"/>
    <w:rsid w:val="00696363"/>
    <w:rsid w:val="006976A5"/>
    <w:rsid w:val="006A0044"/>
    <w:rsid w:val="006A02C5"/>
    <w:rsid w:val="006A054A"/>
    <w:rsid w:val="006A0665"/>
    <w:rsid w:val="006A0AA7"/>
    <w:rsid w:val="006A0C90"/>
    <w:rsid w:val="006A0DB6"/>
    <w:rsid w:val="006A11FB"/>
    <w:rsid w:val="006A131F"/>
    <w:rsid w:val="006A1828"/>
    <w:rsid w:val="006A1EEA"/>
    <w:rsid w:val="006A2A88"/>
    <w:rsid w:val="006A2B35"/>
    <w:rsid w:val="006A35E1"/>
    <w:rsid w:val="006A3CF1"/>
    <w:rsid w:val="006A3EB1"/>
    <w:rsid w:val="006A3ECE"/>
    <w:rsid w:val="006A4D29"/>
    <w:rsid w:val="006A50CC"/>
    <w:rsid w:val="006A5123"/>
    <w:rsid w:val="006A525C"/>
    <w:rsid w:val="006A5595"/>
    <w:rsid w:val="006A5FF7"/>
    <w:rsid w:val="006A60CD"/>
    <w:rsid w:val="006A618F"/>
    <w:rsid w:val="006A6C06"/>
    <w:rsid w:val="006A7854"/>
    <w:rsid w:val="006A7FDB"/>
    <w:rsid w:val="006B04B6"/>
    <w:rsid w:val="006B0634"/>
    <w:rsid w:val="006B1197"/>
    <w:rsid w:val="006B1A52"/>
    <w:rsid w:val="006B1C88"/>
    <w:rsid w:val="006B23E0"/>
    <w:rsid w:val="006B27C7"/>
    <w:rsid w:val="006B2A65"/>
    <w:rsid w:val="006B2BEE"/>
    <w:rsid w:val="006B2EDC"/>
    <w:rsid w:val="006B3406"/>
    <w:rsid w:val="006B3812"/>
    <w:rsid w:val="006B3ED4"/>
    <w:rsid w:val="006B4156"/>
    <w:rsid w:val="006B4B2D"/>
    <w:rsid w:val="006B52F2"/>
    <w:rsid w:val="006B5392"/>
    <w:rsid w:val="006B53CA"/>
    <w:rsid w:val="006B641E"/>
    <w:rsid w:val="006B67F7"/>
    <w:rsid w:val="006B6FFD"/>
    <w:rsid w:val="006B71DD"/>
    <w:rsid w:val="006B7686"/>
    <w:rsid w:val="006B774E"/>
    <w:rsid w:val="006B7996"/>
    <w:rsid w:val="006C014E"/>
    <w:rsid w:val="006C036E"/>
    <w:rsid w:val="006C0440"/>
    <w:rsid w:val="006C12D0"/>
    <w:rsid w:val="006C16ED"/>
    <w:rsid w:val="006C19FE"/>
    <w:rsid w:val="006C1AF0"/>
    <w:rsid w:val="006C3587"/>
    <w:rsid w:val="006C37A2"/>
    <w:rsid w:val="006C3EFD"/>
    <w:rsid w:val="006C3FEF"/>
    <w:rsid w:val="006C4406"/>
    <w:rsid w:val="006C4905"/>
    <w:rsid w:val="006C4A5D"/>
    <w:rsid w:val="006C5261"/>
    <w:rsid w:val="006C5B9D"/>
    <w:rsid w:val="006C6192"/>
    <w:rsid w:val="006C6644"/>
    <w:rsid w:val="006C6834"/>
    <w:rsid w:val="006C6BD9"/>
    <w:rsid w:val="006C7A07"/>
    <w:rsid w:val="006D004E"/>
    <w:rsid w:val="006D0241"/>
    <w:rsid w:val="006D02D5"/>
    <w:rsid w:val="006D0339"/>
    <w:rsid w:val="006D0392"/>
    <w:rsid w:val="006D079E"/>
    <w:rsid w:val="006D0A1F"/>
    <w:rsid w:val="006D0CE9"/>
    <w:rsid w:val="006D0FF4"/>
    <w:rsid w:val="006D10AB"/>
    <w:rsid w:val="006D1139"/>
    <w:rsid w:val="006D1632"/>
    <w:rsid w:val="006D167D"/>
    <w:rsid w:val="006D178F"/>
    <w:rsid w:val="006D1A72"/>
    <w:rsid w:val="006D1B80"/>
    <w:rsid w:val="006D2012"/>
    <w:rsid w:val="006D23B7"/>
    <w:rsid w:val="006D2748"/>
    <w:rsid w:val="006D2AE8"/>
    <w:rsid w:val="006D2BE8"/>
    <w:rsid w:val="006D2F1D"/>
    <w:rsid w:val="006D30E7"/>
    <w:rsid w:val="006D3294"/>
    <w:rsid w:val="006D38A2"/>
    <w:rsid w:val="006D3A5B"/>
    <w:rsid w:val="006D4051"/>
    <w:rsid w:val="006D40C8"/>
    <w:rsid w:val="006D43CE"/>
    <w:rsid w:val="006D447C"/>
    <w:rsid w:val="006D4A91"/>
    <w:rsid w:val="006D4A92"/>
    <w:rsid w:val="006D4AF3"/>
    <w:rsid w:val="006D54E3"/>
    <w:rsid w:val="006D5513"/>
    <w:rsid w:val="006D6A81"/>
    <w:rsid w:val="006D6E5A"/>
    <w:rsid w:val="006D7031"/>
    <w:rsid w:val="006D7389"/>
    <w:rsid w:val="006D7657"/>
    <w:rsid w:val="006D7836"/>
    <w:rsid w:val="006E0777"/>
    <w:rsid w:val="006E1110"/>
    <w:rsid w:val="006E13D1"/>
    <w:rsid w:val="006E1952"/>
    <w:rsid w:val="006E256B"/>
    <w:rsid w:val="006E2809"/>
    <w:rsid w:val="006E2DB5"/>
    <w:rsid w:val="006E434A"/>
    <w:rsid w:val="006E4816"/>
    <w:rsid w:val="006E4907"/>
    <w:rsid w:val="006E4C89"/>
    <w:rsid w:val="006E5A34"/>
    <w:rsid w:val="006E6613"/>
    <w:rsid w:val="006E6760"/>
    <w:rsid w:val="006E6BA3"/>
    <w:rsid w:val="006E6BAF"/>
    <w:rsid w:val="006E70B8"/>
    <w:rsid w:val="006E765E"/>
    <w:rsid w:val="006F0076"/>
    <w:rsid w:val="006F017D"/>
    <w:rsid w:val="006F03CF"/>
    <w:rsid w:val="006F0791"/>
    <w:rsid w:val="006F0873"/>
    <w:rsid w:val="006F0BCE"/>
    <w:rsid w:val="006F108D"/>
    <w:rsid w:val="006F1759"/>
    <w:rsid w:val="006F18CF"/>
    <w:rsid w:val="006F1C01"/>
    <w:rsid w:val="006F2234"/>
    <w:rsid w:val="006F2295"/>
    <w:rsid w:val="006F275A"/>
    <w:rsid w:val="006F299B"/>
    <w:rsid w:val="006F382C"/>
    <w:rsid w:val="006F44C1"/>
    <w:rsid w:val="006F4C8E"/>
    <w:rsid w:val="006F4E04"/>
    <w:rsid w:val="006F533A"/>
    <w:rsid w:val="006F5696"/>
    <w:rsid w:val="006F5779"/>
    <w:rsid w:val="006F5F5A"/>
    <w:rsid w:val="006F6391"/>
    <w:rsid w:val="006F6552"/>
    <w:rsid w:val="006F672D"/>
    <w:rsid w:val="006F679B"/>
    <w:rsid w:val="006F695C"/>
    <w:rsid w:val="006F7774"/>
    <w:rsid w:val="006F7829"/>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58E9"/>
    <w:rsid w:val="007060CC"/>
    <w:rsid w:val="0070610B"/>
    <w:rsid w:val="00706860"/>
    <w:rsid w:val="00706AB8"/>
    <w:rsid w:val="00707818"/>
    <w:rsid w:val="00710034"/>
    <w:rsid w:val="0071077E"/>
    <w:rsid w:val="00710DE8"/>
    <w:rsid w:val="00710FA3"/>
    <w:rsid w:val="007118F8"/>
    <w:rsid w:val="00711A0E"/>
    <w:rsid w:val="00711B8B"/>
    <w:rsid w:val="00711E13"/>
    <w:rsid w:val="00712636"/>
    <w:rsid w:val="00712EDA"/>
    <w:rsid w:val="00713004"/>
    <w:rsid w:val="00713815"/>
    <w:rsid w:val="00713AB6"/>
    <w:rsid w:val="00714245"/>
    <w:rsid w:val="007142BB"/>
    <w:rsid w:val="0071483F"/>
    <w:rsid w:val="0071484B"/>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090"/>
    <w:rsid w:val="00722301"/>
    <w:rsid w:val="0072235B"/>
    <w:rsid w:val="007229D4"/>
    <w:rsid w:val="00723585"/>
    <w:rsid w:val="007242BD"/>
    <w:rsid w:val="00724375"/>
    <w:rsid w:val="0072442F"/>
    <w:rsid w:val="00724849"/>
    <w:rsid w:val="007253FE"/>
    <w:rsid w:val="00725858"/>
    <w:rsid w:val="00726200"/>
    <w:rsid w:val="00726344"/>
    <w:rsid w:val="00726439"/>
    <w:rsid w:val="007264E5"/>
    <w:rsid w:val="00726555"/>
    <w:rsid w:val="007269C5"/>
    <w:rsid w:val="00726C6F"/>
    <w:rsid w:val="00727DF5"/>
    <w:rsid w:val="00730570"/>
    <w:rsid w:val="0073187A"/>
    <w:rsid w:val="00731F3E"/>
    <w:rsid w:val="00731FD6"/>
    <w:rsid w:val="00733392"/>
    <w:rsid w:val="0073413F"/>
    <w:rsid w:val="007363C3"/>
    <w:rsid w:val="007365E3"/>
    <w:rsid w:val="00737667"/>
    <w:rsid w:val="00737DB0"/>
    <w:rsid w:val="00737F27"/>
    <w:rsid w:val="007403E0"/>
    <w:rsid w:val="007407E7"/>
    <w:rsid w:val="00740AA8"/>
    <w:rsid w:val="00740B1F"/>
    <w:rsid w:val="00740BB2"/>
    <w:rsid w:val="00740C6C"/>
    <w:rsid w:val="00740D3C"/>
    <w:rsid w:val="007410F3"/>
    <w:rsid w:val="00741608"/>
    <w:rsid w:val="0074170D"/>
    <w:rsid w:val="00741CC4"/>
    <w:rsid w:val="00741D42"/>
    <w:rsid w:val="0074227A"/>
    <w:rsid w:val="00743083"/>
    <w:rsid w:val="007438F4"/>
    <w:rsid w:val="00743F02"/>
    <w:rsid w:val="00743F08"/>
    <w:rsid w:val="00743FBC"/>
    <w:rsid w:val="007440A3"/>
    <w:rsid w:val="007445F4"/>
    <w:rsid w:val="00744C28"/>
    <w:rsid w:val="00745595"/>
    <w:rsid w:val="007455B8"/>
    <w:rsid w:val="00745693"/>
    <w:rsid w:val="007463DC"/>
    <w:rsid w:val="00746B6D"/>
    <w:rsid w:val="00746C03"/>
    <w:rsid w:val="00747BCC"/>
    <w:rsid w:val="00747DC7"/>
    <w:rsid w:val="0075029D"/>
    <w:rsid w:val="00751180"/>
    <w:rsid w:val="007515B7"/>
    <w:rsid w:val="00751FC2"/>
    <w:rsid w:val="00753195"/>
    <w:rsid w:val="0075354F"/>
    <w:rsid w:val="00753A34"/>
    <w:rsid w:val="00753C8F"/>
    <w:rsid w:val="00754235"/>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2B2C"/>
    <w:rsid w:val="00763A2A"/>
    <w:rsid w:val="0076429A"/>
    <w:rsid w:val="00764DD1"/>
    <w:rsid w:val="007651BB"/>
    <w:rsid w:val="00765A68"/>
    <w:rsid w:val="007666E8"/>
    <w:rsid w:val="00766879"/>
    <w:rsid w:val="00766B7C"/>
    <w:rsid w:val="00770162"/>
    <w:rsid w:val="0077075C"/>
    <w:rsid w:val="00771F4C"/>
    <w:rsid w:val="0077214D"/>
    <w:rsid w:val="00772159"/>
    <w:rsid w:val="00772572"/>
    <w:rsid w:val="00772D32"/>
    <w:rsid w:val="00773769"/>
    <w:rsid w:val="0077384F"/>
    <w:rsid w:val="00773B05"/>
    <w:rsid w:val="00773E0B"/>
    <w:rsid w:val="00774249"/>
    <w:rsid w:val="00774569"/>
    <w:rsid w:val="00774653"/>
    <w:rsid w:val="00774752"/>
    <w:rsid w:val="007749BC"/>
    <w:rsid w:val="00774D1A"/>
    <w:rsid w:val="00774FC9"/>
    <w:rsid w:val="00775028"/>
    <w:rsid w:val="0077507B"/>
    <w:rsid w:val="0077548E"/>
    <w:rsid w:val="00775F29"/>
    <w:rsid w:val="007779F9"/>
    <w:rsid w:val="007808BA"/>
    <w:rsid w:val="0078134E"/>
    <w:rsid w:val="007821E8"/>
    <w:rsid w:val="0078241D"/>
    <w:rsid w:val="007827EE"/>
    <w:rsid w:val="00782AEA"/>
    <w:rsid w:val="00783D86"/>
    <w:rsid w:val="00784266"/>
    <w:rsid w:val="0078457B"/>
    <w:rsid w:val="00785A79"/>
    <w:rsid w:val="00785D60"/>
    <w:rsid w:val="00785F46"/>
    <w:rsid w:val="00786364"/>
    <w:rsid w:val="00786788"/>
    <w:rsid w:val="00786D15"/>
    <w:rsid w:val="00787051"/>
    <w:rsid w:val="00787435"/>
    <w:rsid w:val="007875A3"/>
    <w:rsid w:val="00787DFA"/>
    <w:rsid w:val="00787E27"/>
    <w:rsid w:val="00790667"/>
    <w:rsid w:val="00790894"/>
    <w:rsid w:val="00791C9B"/>
    <w:rsid w:val="00792590"/>
    <w:rsid w:val="00792BF7"/>
    <w:rsid w:val="00792FDC"/>
    <w:rsid w:val="007931B4"/>
    <w:rsid w:val="0079360F"/>
    <w:rsid w:val="00793793"/>
    <w:rsid w:val="00793B5B"/>
    <w:rsid w:val="007940F6"/>
    <w:rsid w:val="007941C2"/>
    <w:rsid w:val="0079486C"/>
    <w:rsid w:val="00794895"/>
    <w:rsid w:val="00795A4A"/>
    <w:rsid w:val="00795F06"/>
    <w:rsid w:val="00797F42"/>
    <w:rsid w:val="00797FC7"/>
    <w:rsid w:val="007A037B"/>
    <w:rsid w:val="007A049F"/>
    <w:rsid w:val="007A0A67"/>
    <w:rsid w:val="007A153C"/>
    <w:rsid w:val="007A266F"/>
    <w:rsid w:val="007A2FB8"/>
    <w:rsid w:val="007A3167"/>
    <w:rsid w:val="007A3BD5"/>
    <w:rsid w:val="007A4C27"/>
    <w:rsid w:val="007A4FCF"/>
    <w:rsid w:val="007A51CA"/>
    <w:rsid w:val="007A51F0"/>
    <w:rsid w:val="007A5434"/>
    <w:rsid w:val="007A54F0"/>
    <w:rsid w:val="007A593C"/>
    <w:rsid w:val="007A596D"/>
    <w:rsid w:val="007A5C52"/>
    <w:rsid w:val="007A6D08"/>
    <w:rsid w:val="007A6D6A"/>
    <w:rsid w:val="007A6FDB"/>
    <w:rsid w:val="007A7FF4"/>
    <w:rsid w:val="007B0AE2"/>
    <w:rsid w:val="007B0AE7"/>
    <w:rsid w:val="007B0D5D"/>
    <w:rsid w:val="007B0F99"/>
    <w:rsid w:val="007B16EA"/>
    <w:rsid w:val="007B18C4"/>
    <w:rsid w:val="007B1FD3"/>
    <w:rsid w:val="007B308F"/>
    <w:rsid w:val="007B3345"/>
    <w:rsid w:val="007B33E8"/>
    <w:rsid w:val="007B36B7"/>
    <w:rsid w:val="007B3799"/>
    <w:rsid w:val="007B3936"/>
    <w:rsid w:val="007B39FF"/>
    <w:rsid w:val="007B3EE7"/>
    <w:rsid w:val="007B3F4B"/>
    <w:rsid w:val="007B5C53"/>
    <w:rsid w:val="007B5EBB"/>
    <w:rsid w:val="007B626E"/>
    <w:rsid w:val="007B6300"/>
    <w:rsid w:val="007B6384"/>
    <w:rsid w:val="007B6473"/>
    <w:rsid w:val="007B66B4"/>
    <w:rsid w:val="007B68A5"/>
    <w:rsid w:val="007B68D6"/>
    <w:rsid w:val="007B696B"/>
    <w:rsid w:val="007B7235"/>
    <w:rsid w:val="007B7496"/>
    <w:rsid w:val="007B76CE"/>
    <w:rsid w:val="007B7F1D"/>
    <w:rsid w:val="007C0A16"/>
    <w:rsid w:val="007C162B"/>
    <w:rsid w:val="007C1860"/>
    <w:rsid w:val="007C2086"/>
    <w:rsid w:val="007C2235"/>
    <w:rsid w:val="007C2739"/>
    <w:rsid w:val="007C2D4C"/>
    <w:rsid w:val="007C2E0F"/>
    <w:rsid w:val="007C3162"/>
    <w:rsid w:val="007C3550"/>
    <w:rsid w:val="007C36D2"/>
    <w:rsid w:val="007C37F1"/>
    <w:rsid w:val="007C421B"/>
    <w:rsid w:val="007C49E1"/>
    <w:rsid w:val="007C4F84"/>
    <w:rsid w:val="007C5435"/>
    <w:rsid w:val="007C57F4"/>
    <w:rsid w:val="007C5B54"/>
    <w:rsid w:val="007C5D59"/>
    <w:rsid w:val="007C5E15"/>
    <w:rsid w:val="007C6857"/>
    <w:rsid w:val="007C6B91"/>
    <w:rsid w:val="007C7221"/>
    <w:rsid w:val="007D0C44"/>
    <w:rsid w:val="007D0D6C"/>
    <w:rsid w:val="007D18DF"/>
    <w:rsid w:val="007D20AB"/>
    <w:rsid w:val="007D214D"/>
    <w:rsid w:val="007D2855"/>
    <w:rsid w:val="007D2AA0"/>
    <w:rsid w:val="007D3A69"/>
    <w:rsid w:val="007D3B6C"/>
    <w:rsid w:val="007D3CBF"/>
    <w:rsid w:val="007D42E5"/>
    <w:rsid w:val="007D49F3"/>
    <w:rsid w:val="007D4C5D"/>
    <w:rsid w:val="007D51B4"/>
    <w:rsid w:val="007D536F"/>
    <w:rsid w:val="007D55FD"/>
    <w:rsid w:val="007D5D3E"/>
    <w:rsid w:val="007D5DCF"/>
    <w:rsid w:val="007D689B"/>
    <w:rsid w:val="007D6C04"/>
    <w:rsid w:val="007D6DFF"/>
    <w:rsid w:val="007D711D"/>
    <w:rsid w:val="007D7583"/>
    <w:rsid w:val="007D7ABB"/>
    <w:rsid w:val="007D7D6E"/>
    <w:rsid w:val="007E09EE"/>
    <w:rsid w:val="007E149C"/>
    <w:rsid w:val="007E2344"/>
    <w:rsid w:val="007E30DA"/>
    <w:rsid w:val="007E3148"/>
    <w:rsid w:val="007E4777"/>
    <w:rsid w:val="007E4B3A"/>
    <w:rsid w:val="007E4F09"/>
    <w:rsid w:val="007E5401"/>
    <w:rsid w:val="007E5CFD"/>
    <w:rsid w:val="007E5D74"/>
    <w:rsid w:val="007E6002"/>
    <w:rsid w:val="007E62B7"/>
    <w:rsid w:val="007E6C6F"/>
    <w:rsid w:val="007E70FD"/>
    <w:rsid w:val="007E7692"/>
    <w:rsid w:val="007E7DA8"/>
    <w:rsid w:val="007F0715"/>
    <w:rsid w:val="007F08BC"/>
    <w:rsid w:val="007F0AA9"/>
    <w:rsid w:val="007F1727"/>
    <w:rsid w:val="007F1746"/>
    <w:rsid w:val="007F1937"/>
    <w:rsid w:val="007F1AA9"/>
    <w:rsid w:val="007F1C35"/>
    <w:rsid w:val="007F20E9"/>
    <w:rsid w:val="007F2EE9"/>
    <w:rsid w:val="007F2FD2"/>
    <w:rsid w:val="007F331E"/>
    <w:rsid w:val="007F3B75"/>
    <w:rsid w:val="007F4237"/>
    <w:rsid w:val="007F42A8"/>
    <w:rsid w:val="007F4E8A"/>
    <w:rsid w:val="007F52BB"/>
    <w:rsid w:val="007F617E"/>
    <w:rsid w:val="007F62FD"/>
    <w:rsid w:val="007F6BC4"/>
    <w:rsid w:val="007F7441"/>
    <w:rsid w:val="007F77A2"/>
    <w:rsid w:val="007F7852"/>
    <w:rsid w:val="007F7A8C"/>
    <w:rsid w:val="007F7B07"/>
    <w:rsid w:val="00800257"/>
    <w:rsid w:val="00800276"/>
    <w:rsid w:val="008009CB"/>
    <w:rsid w:val="00801225"/>
    <w:rsid w:val="0080153E"/>
    <w:rsid w:val="008016DF"/>
    <w:rsid w:val="00802240"/>
    <w:rsid w:val="008027A8"/>
    <w:rsid w:val="00802AEC"/>
    <w:rsid w:val="00802DD2"/>
    <w:rsid w:val="00802DDF"/>
    <w:rsid w:val="00802E6F"/>
    <w:rsid w:val="00803657"/>
    <w:rsid w:val="00803BD8"/>
    <w:rsid w:val="0080411E"/>
    <w:rsid w:val="0080412A"/>
    <w:rsid w:val="00804654"/>
    <w:rsid w:val="00804FC5"/>
    <w:rsid w:val="0080503D"/>
    <w:rsid w:val="00805231"/>
    <w:rsid w:val="00805E21"/>
    <w:rsid w:val="00806560"/>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2942"/>
    <w:rsid w:val="008149BD"/>
    <w:rsid w:val="00814A98"/>
    <w:rsid w:val="00815464"/>
    <w:rsid w:val="00815692"/>
    <w:rsid w:val="008167B3"/>
    <w:rsid w:val="00817D78"/>
    <w:rsid w:val="00817F48"/>
    <w:rsid w:val="008203BE"/>
    <w:rsid w:val="008204CD"/>
    <w:rsid w:val="008207E9"/>
    <w:rsid w:val="008207F1"/>
    <w:rsid w:val="008210F4"/>
    <w:rsid w:val="0082127B"/>
    <w:rsid w:val="008213D7"/>
    <w:rsid w:val="00821449"/>
    <w:rsid w:val="008214C1"/>
    <w:rsid w:val="00821698"/>
    <w:rsid w:val="008218C3"/>
    <w:rsid w:val="00821A4D"/>
    <w:rsid w:val="008223C7"/>
    <w:rsid w:val="0082289A"/>
    <w:rsid w:val="00822FCB"/>
    <w:rsid w:val="00823109"/>
    <w:rsid w:val="0082347A"/>
    <w:rsid w:val="00823639"/>
    <w:rsid w:val="00823A39"/>
    <w:rsid w:val="00823C9E"/>
    <w:rsid w:val="00824226"/>
    <w:rsid w:val="00824674"/>
    <w:rsid w:val="00825128"/>
    <w:rsid w:val="00825364"/>
    <w:rsid w:val="008253AA"/>
    <w:rsid w:val="00825BAE"/>
    <w:rsid w:val="00825C56"/>
    <w:rsid w:val="00825C98"/>
    <w:rsid w:val="00825D81"/>
    <w:rsid w:val="0082631D"/>
    <w:rsid w:val="00826DD9"/>
    <w:rsid w:val="008272E7"/>
    <w:rsid w:val="008278B6"/>
    <w:rsid w:val="008309A3"/>
    <w:rsid w:val="00830E3C"/>
    <w:rsid w:val="0083199F"/>
    <w:rsid w:val="00831F29"/>
    <w:rsid w:val="0083250A"/>
    <w:rsid w:val="00832A30"/>
    <w:rsid w:val="008335AE"/>
    <w:rsid w:val="00833607"/>
    <w:rsid w:val="00833C81"/>
    <w:rsid w:val="00833E2F"/>
    <w:rsid w:val="00833E41"/>
    <w:rsid w:val="00834460"/>
    <w:rsid w:val="008345D9"/>
    <w:rsid w:val="00834A46"/>
    <w:rsid w:val="008350F6"/>
    <w:rsid w:val="00835606"/>
    <w:rsid w:val="008356EF"/>
    <w:rsid w:val="008358CE"/>
    <w:rsid w:val="00836ABB"/>
    <w:rsid w:val="00836B87"/>
    <w:rsid w:val="00836F58"/>
    <w:rsid w:val="00836F7D"/>
    <w:rsid w:val="00837011"/>
    <w:rsid w:val="00837FCE"/>
    <w:rsid w:val="00840E19"/>
    <w:rsid w:val="0084104A"/>
    <w:rsid w:val="008416DB"/>
    <w:rsid w:val="0084175F"/>
    <w:rsid w:val="00841815"/>
    <w:rsid w:val="008418D2"/>
    <w:rsid w:val="00842435"/>
    <w:rsid w:val="00842AEF"/>
    <w:rsid w:val="008431E1"/>
    <w:rsid w:val="0084385F"/>
    <w:rsid w:val="00843F2D"/>
    <w:rsid w:val="0084419C"/>
    <w:rsid w:val="008442C0"/>
    <w:rsid w:val="008443D8"/>
    <w:rsid w:val="0084449F"/>
    <w:rsid w:val="00844DB9"/>
    <w:rsid w:val="00845AF5"/>
    <w:rsid w:val="00845F05"/>
    <w:rsid w:val="008463D4"/>
    <w:rsid w:val="008468D1"/>
    <w:rsid w:val="00846EC1"/>
    <w:rsid w:val="00847204"/>
    <w:rsid w:val="008478F9"/>
    <w:rsid w:val="00847C25"/>
    <w:rsid w:val="00847EE6"/>
    <w:rsid w:val="00851AB3"/>
    <w:rsid w:val="00851E1C"/>
    <w:rsid w:val="00852137"/>
    <w:rsid w:val="0085264B"/>
    <w:rsid w:val="008528FA"/>
    <w:rsid w:val="00853A3E"/>
    <w:rsid w:val="00853C6D"/>
    <w:rsid w:val="00853C75"/>
    <w:rsid w:val="008543D9"/>
    <w:rsid w:val="008548CC"/>
    <w:rsid w:val="00854D89"/>
    <w:rsid w:val="00855204"/>
    <w:rsid w:val="008556E0"/>
    <w:rsid w:val="00855B02"/>
    <w:rsid w:val="00856096"/>
    <w:rsid w:val="00856152"/>
    <w:rsid w:val="00856353"/>
    <w:rsid w:val="0085682F"/>
    <w:rsid w:val="00856BEB"/>
    <w:rsid w:val="00857BDB"/>
    <w:rsid w:val="00860787"/>
    <w:rsid w:val="00860986"/>
    <w:rsid w:val="00860B57"/>
    <w:rsid w:val="00860BA2"/>
    <w:rsid w:val="008613FA"/>
    <w:rsid w:val="00862AEB"/>
    <w:rsid w:val="00862C66"/>
    <w:rsid w:val="00862CF7"/>
    <w:rsid w:val="00863361"/>
    <w:rsid w:val="00863566"/>
    <w:rsid w:val="00863910"/>
    <w:rsid w:val="00863C49"/>
    <w:rsid w:val="00864B95"/>
    <w:rsid w:val="00865104"/>
    <w:rsid w:val="008653C2"/>
    <w:rsid w:val="00865BE6"/>
    <w:rsid w:val="00865D8A"/>
    <w:rsid w:val="00865F81"/>
    <w:rsid w:val="0086656A"/>
    <w:rsid w:val="00867259"/>
    <w:rsid w:val="0086727B"/>
    <w:rsid w:val="00867427"/>
    <w:rsid w:val="0086764F"/>
    <w:rsid w:val="00867785"/>
    <w:rsid w:val="008704F6"/>
    <w:rsid w:val="00870D7D"/>
    <w:rsid w:val="008713C0"/>
    <w:rsid w:val="00871C84"/>
    <w:rsid w:val="00871EEF"/>
    <w:rsid w:val="008724E4"/>
    <w:rsid w:val="0087259B"/>
    <w:rsid w:val="008727AE"/>
    <w:rsid w:val="00872BEE"/>
    <w:rsid w:val="00872CE3"/>
    <w:rsid w:val="0087378C"/>
    <w:rsid w:val="00873CB0"/>
    <w:rsid w:val="008743F3"/>
    <w:rsid w:val="0087444A"/>
    <w:rsid w:val="008744DD"/>
    <w:rsid w:val="008749AB"/>
    <w:rsid w:val="00874A86"/>
    <w:rsid w:val="00874B55"/>
    <w:rsid w:val="00874EEE"/>
    <w:rsid w:val="00875069"/>
    <w:rsid w:val="00875139"/>
    <w:rsid w:val="00875410"/>
    <w:rsid w:val="00875716"/>
    <w:rsid w:val="0087712E"/>
    <w:rsid w:val="00877DB6"/>
    <w:rsid w:val="00880A19"/>
    <w:rsid w:val="00880EEB"/>
    <w:rsid w:val="008815D1"/>
    <w:rsid w:val="0088190E"/>
    <w:rsid w:val="00881920"/>
    <w:rsid w:val="00881A9A"/>
    <w:rsid w:val="00881C3C"/>
    <w:rsid w:val="008823AA"/>
    <w:rsid w:val="00882419"/>
    <w:rsid w:val="00882E36"/>
    <w:rsid w:val="00882EC6"/>
    <w:rsid w:val="00883F87"/>
    <w:rsid w:val="0088427B"/>
    <w:rsid w:val="00884A01"/>
    <w:rsid w:val="0088525C"/>
    <w:rsid w:val="0088613E"/>
    <w:rsid w:val="008868BC"/>
    <w:rsid w:val="00887998"/>
    <w:rsid w:val="008879A3"/>
    <w:rsid w:val="008900A2"/>
    <w:rsid w:val="0089021F"/>
    <w:rsid w:val="00890772"/>
    <w:rsid w:val="00890A5A"/>
    <w:rsid w:val="00891264"/>
    <w:rsid w:val="00891585"/>
    <w:rsid w:val="008916D3"/>
    <w:rsid w:val="008917F1"/>
    <w:rsid w:val="008918C9"/>
    <w:rsid w:val="00891B74"/>
    <w:rsid w:val="00892934"/>
    <w:rsid w:val="00892B5F"/>
    <w:rsid w:val="00893262"/>
    <w:rsid w:val="008936CD"/>
    <w:rsid w:val="00893827"/>
    <w:rsid w:val="00893B60"/>
    <w:rsid w:val="00893D89"/>
    <w:rsid w:val="008940B4"/>
    <w:rsid w:val="0089476B"/>
    <w:rsid w:val="00894C2D"/>
    <w:rsid w:val="00894DC8"/>
    <w:rsid w:val="008950FB"/>
    <w:rsid w:val="00895604"/>
    <w:rsid w:val="00895742"/>
    <w:rsid w:val="008958F2"/>
    <w:rsid w:val="00895C44"/>
    <w:rsid w:val="008963A8"/>
    <w:rsid w:val="008967BE"/>
    <w:rsid w:val="00896DCA"/>
    <w:rsid w:val="00897741"/>
    <w:rsid w:val="00897768"/>
    <w:rsid w:val="00897D98"/>
    <w:rsid w:val="008A019B"/>
    <w:rsid w:val="008A0CFC"/>
    <w:rsid w:val="008A16C0"/>
    <w:rsid w:val="008A177B"/>
    <w:rsid w:val="008A1867"/>
    <w:rsid w:val="008A1892"/>
    <w:rsid w:val="008A1EAC"/>
    <w:rsid w:val="008A22B2"/>
    <w:rsid w:val="008A2A62"/>
    <w:rsid w:val="008A3907"/>
    <w:rsid w:val="008A3CC9"/>
    <w:rsid w:val="008A40F2"/>
    <w:rsid w:val="008A448B"/>
    <w:rsid w:val="008A4780"/>
    <w:rsid w:val="008A4908"/>
    <w:rsid w:val="008A4A39"/>
    <w:rsid w:val="008A4A8B"/>
    <w:rsid w:val="008A4BE7"/>
    <w:rsid w:val="008A6920"/>
    <w:rsid w:val="008A6F1E"/>
    <w:rsid w:val="008A7CDE"/>
    <w:rsid w:val="008B042F"/>
    <w:rsid w:val="008B06B4"/>
    <w:rsid w:val="008B091E"/>
    <w:rsid w:val="008B0A66"/>
    <w:rsid w:val="008B0F10"/>
    <w:rsid w:val="008B0F94"/>
    <w:rsid w:val="008B2194"/>
    <w:rsid w:val="008B2555"/>
    <w:rsid w:val="008B26FB"/>
    <w:rsid w:val="008B2933"/>
    <w:rsid w:val="008B29F3"/>
    <w:rsid w:val="008B2E89"/>
    <w:rsid w:val="008B3EA4"/>
    <w:rsid w:val="008B45E7"/>
    <w:rsid w:val="008B471E"/>
    <w:rsid w:val="008B4C2C"/>
    <w:rsid w:val="008B5290"/>
    <w:rsid w:val="008B5392"/>
    <w:rsid w:val="008B55FA"/>
    <w:rsid w:val="008B60A7"/>
    <w:rsid w:val="008B6D94"/>
    <w:rsid w:val="008B6FEB"/>
    <w:rsid w:val="008B7C27"/>
    <w:rsid w:val="008C0C6A"/>
    <w:rsid w:val="008C178D"/>
    <w:rsid w:val="008C1912"/>
    <w:rsid w:val="008C2186"/>
    <w:rsid w:val="008C22E1"/>
    <w:rsid w:val="008C24DA"/>
    <w:rsid w:val="008C40F0"/>
    <w:rsid w:val="008C559A"/>
    <w:rsid w:val="008C57A6"/>
    <w:rsid w:val="008C5978"/>
    <w:rsid w:val="008C715E"/>
    <w:rsid w:val="008C7807"/>
    <w:rsid w:val="008C78C3"/>
    <w:rsid w:val="008D038D"/>
    <w:rsid w:val="008D0723"/>
    <w:rsid w:val="008D0DAD"/>
    <w:rsid w:val="008D1338"/>
    <w:rsid w:val="008D1B41"/>
    <w:rsid w:val="008D1B7C"/>
    <w:rsid w:val="008D1BF1"/>
    <w:rsid w:val="008D1CB3"/>
    <w:rsid w:val="008D267A"/>
    <w:rsid w:val="008D33D5"/>
    <w:rsid w:val="008D39F4"/>
    <w:rsid w:val="008D3BB5"/>
    <w:rsid w:val="008D40FE"/>
    <w:rsid w:val="008D4565"/>
    <w:rsid w:val="008D4EC0"/>
    <w:rsid w:val="008D4FB9"/>
    <w:rsid w:val="008D5331"/>
    <w:rsid w:val="008D6686"/>
    <w:rsid w:val="008D675F"/>
    <w:rsid w:val="008D702D"/>
    <w:rsid w:val="008D7472"/>
    <w:rsid w:val="008D761E"/>
    <w:rsid w:val="008D766F"/>
    <w:rsid w:val="008D7899"/>
    <w:rsid w:val="008D79C7"/>
    <w:rsid w:val="008D7C45"/>
    <w:rsid w:val="008D7F9C"/>
    <w:rsid w:val="008E01DD"/>
    <w:rsid w:val="008E041E"/>
    <w:rsid w:val="008E0841"/>
    <w:rsid w:val="008E0E7A"/>
    <w:rsid w:val="008E0F52"/>
    <w:rsid w:val="008E11D3"/>
    <w:rsid w:val="008E1297"/>
    <w:rsid w:val="008E135B"/>
    <w:rsid w:val="008E169F"/>
    <w:rsid w:val="008E1710"/>
    <w:rsid w:val="008E1E76"/>
    <w:rsid w:val="008E20F9"/>
    <w:rsid w:val="008E22E8"/>
    <w:rsid w:val="008E2314"/>
    <w:rsid w:val="008E243F"/>
    <w:rsid w:val="008E2A18"/>
    <w:rsid w:val="008E2BBE"/>
    <w:rsid w:val="008E2DB4"/>
    <w:rsid w:val="008E301D"/>
    <w:rsid w:val="008E3065"/>
    <w:rsid w:val="008E39A3"/>
    <w:rsid w:val="008E3C29"/>
    <w:rsid w:val="008E4790"/>
    <w:rsid w:val="008E4D85"/>
    <w:rsid w:val="008E4F3E"/>
    <w:rsid w:val="008E50FB"/>
    <w:rsid w:val="008E5847"/>
    <w:rsid w:val="008E5D4C"/>
    <w:rsid w:val="008E5E0F"/>
    <w:rsid w:val="008E6090"/>
    <w:rsid w:val="008E61CF"/>
    <w:rsid w:val="008E61EE"/>
    <w:rsid w:val="008E63D4"/>
    <w:rsid w:val="008E68DE"/>
    <w:rsid w:val="008E68E7"/>
    <w:rsid w:val="008E75C0"/>
    <w:rsid w:val="008F0075"/>
    <w:rsid w:val="008F069C"/>
    <w:rsid w:val="008F0D47"/>
    <w:rsid w:val="008F0E41"/>
    <w:rsid w:val="008F1678"/>
    <w:rsid w:val="008F1901"/>
    <w:rsid w:val="008F1ADD"/>
    <w:rsid w:val="008F243B"/>
    <w:rsid w:val="008F26EA"/>
    <w:rsid w:val="008F2B28"/>
    <w:rsid w:val="008F4419"/>
    <w:rsid w:val="008F4454"/>
    <w:rsid w:val="008F49CC"/>
    <w:rsid w:val="008F4B84"/>
    <w:rsid w:val="008F529C"/>
    <w:rsid w:val="008F52A9"/>
    <w:rsid w:val="008F5893"/>
    <w:rsid w:val="008F68E4"/>
    <w:rsid w:val="008F69D1"/>
    <w:rsid w:val="008F6DC2"/>
    <w:rsid w:val="008F768A"/>
    <w:rsid w:val="008F7792"/>
    <w:rsid w:val="008F7BBB"/>
    <w:rsid w:val="009005A8"/>
    <w:rsid w:val="00900708"/>
    <w:rsid w:val="00900FD6"/>
    <w:rsid w:val="0090127B"/>
    <w:rsid w:val="009013EF"/>
    <w:rsid w:val="00901460"/>
    <w:rsid w:val="009016C9"/>
    <w:rsid w:val="00901762"/>
    <w:rsid w:val="0090191F"/>
    <w:rsid w:val="00901C62"/>
    <w:rsid w:val="009028A8"/>
    <w:rsid w:val="0090297C"/>
    <w:rsid w:val="009034CB"/>
    <w:rsid w:val="00903702"/>
    <w:rsid w:val="00903962"/>
    <w:rsid w:val="009049EB"/>
    <w:rsid w:val="00904A56"/>
    <w:rsid w:val="00904A88"/>
    <w:rsid w:val="00904C9C"/>
    <w:rsid w:val="00904E5D"/>
    <w:rsid w:val="00905112"/>
    <w:rsid w:val="00905244"/>
    <w:rsid w:val="0090580D"/>
    <w:rsid w:val="00905B5C"/>
    <w:rsid w:val="00906243"/>
    <w:rsid w:val="009063E6"/>
    <w:rsid w:val="00906AF6"/>
    <w:rsid w:val="009073A1"/>
    <w:rsid w:val="0091019E"/>
    <w:rsid w:val="00910AFF"/>
    <w:rsid w:val="00910E08"/>
    <w:rsid w:val="0091108B"/>
    <w:rsid w:val="00911609"/>
    <w:rsid w:val="0091294E"/>
    <w:rsid w:val="009132E6"/>
    <w:rsid w:val="00913834"/>
    <w:rsid w:val="00914594"/>
    <w:rsid w:val="009148F5"/>
    <w:rsid w:val="00914C32"/>
    <w:rsid w:val="0091519C"/>
    <w:rsid w:val="009152E9"/>
    <w:rsid w:val="00915813"/>
    <w:rsid w:val="00915B81"/>
    <w:rsid w:val="00915E48"/>
    <w:rsid w:val="00916157"/>
    <w:rsid w:val="00916A0A"/>
    <w:rsid w:val="0091704E"/>
    <w:rsid w:val="00917473"/>
    <w:rsid w:val="009178AE"/>
    <w:rsid w:val="00917A07"/>
    <w:rsid w:val="00917A9D"/>
    <w:rsid w:val="00917C15"/>
    <w:rsid w:val="00920223"/>
    <w:rsid w:val="009206A4"/>
    <w:rsid w:val="00921191"/>
    <w:rsid w:val="009211DD"/>
    <w:rsid w:val="009225F6"/>
    <w:rsid w:val="00922619"/>
    <w:rsid w:val="009233A9"/>
    <w:rsid w:val="009237FA"/>
    <w:rsid w:val="0092385F"/>
    <w:rsid w:val="009238B7"/>
    <w:rsid w:val="009240B1"/>
    <w:rsid w:val="009241D4"/>
    <w:rsid w:val="00925945"/>
    <w:rsid w:val="00925A4D"/>
    <w:rsid w:val="00925BC6"/>
    <w:rsid w:val="009260BA"/>
    <w:rsid w:val="0092636F"/>
    <w:rsid w:val="00926B9C"/>
    <w:rsid w:val="00926E58"/>
    <w:rsid w:val="009271F3"/>
    <w:rsid w:val="00927523"/>
    <w:rsid w:val="009275A7"/>
    <w:rsid w:val="00927789"/>
    <w:rsid w:val="00927A74"/>
    <w:rsid w:val="009300C9"/>
    <w:rsid w:val="00931358"/>
    <w:rsid w:val="0093177E"/>
    <w:rsid w:val="00931962"/>
    <w:rsid w:val="0093222A"/>
    <w:rsid w:val="0093287C"/>
    <w:rsid w:val="00932A5B"/>
    <w:rsid w:val="00932F4F"/>
    <w:rsid w:val="00933980"/>
    <w:rsid w:val="00933F8D"/>
    <w:rsid w:val="00934066"/>
    <w:rsid w:val="009349EF"/>
    <w:rsid w:val="00934CA0"/>
    <w:rsid w:val="00934D78"/>
    <w:rsid w:val="00934D96"/>
    <w:rsid w:val="00934DC5"/>
    <w:rsid w:val="00934FBD"/>
    <w:rsid w:val="0093529D"/>
    <w:rsid w:val="00935701"/>
    <w:rsid w:val="0093579C"/>
    <w:rsid w:val="00935C87"/>
    <w:rsid w:val="00935D4F"/>
    <w:rsid w:val="00935DF9"/>
    <w:rsid w:val="00935EA5"/>
    <w:rsid w:val="009361CF"/>
    <w:rsid w:val="00936632"/>
    <w:rsid w:val="00936C50"/>
    <w:rsid w:val="00937910"/>
    <w:rsid w:val="0094007F"/>
    <w:rsid w:val="009400B7"/>
    <w:rsid w:val="009402D3"/>
    <w:rsid w:val="009404F6"/>
    <w:rsid w:val="00940E2D"/>
    <w:rsid w:val="009412A4"/>
    <w:rsid w:val="00941435"/>
    <w:rsid w:val="00941720"/>
    <w:rsid w:val="00941D0D"/>
    <w:rsid w:val="009421FD"/>
    <w:rsid w:val="009426A7"/>
    <w:rsid w:val="00942973"/>
    <w:rsid w:val="00943277"/>
    <w:rsid w:val="0094360E"/>
    <w:rsid w:val="009439DF"/>
    <w:rsid w:val="00943E13"/>
    <w:rsid w:val="0094506C"/>
    <w:rsid w:val="00945637"/>
    <w:rsid w:val="00945CE3"/>
    <w:rsid w:val="00945D49"/>
    <w:rsid w:val="00946D8C"/>
    <w:rsid w:val="009472C4"/>
    <w:rsid w:val="0094732C"/>
    <w:rsid w:val="00947472"/>
    <w:rsid w:val="00947A4B"/>
    <w:rsid w:val="00947B07"/>
    <w:rsid w:val="00947FD0"/>
    <w:rsid w:val="00950449"/>
    <w:rsid w:val="00950A51"/>
    <w:rsid w:val="00950B01"/>
    <w:rsid w:val="00950B99"/>
    <w:rsid w:val="00950EE2"/>
    <w:rsid w:val="00951808"/>
    <w:rsid w:val="00952201"/>
    <w:rsid w:val="00952250"/>
    <w:rsid w:val="00952941"/>
    <w:rsid w:val="00952A36"/>
    <w:rsid w:val="00952DD3"/>
    <w:rsid w:val="009544D2"/>
    <w:rsid w:val="009552A7"/>
    <w:rsid w:val="00955CE5"/>
    <w:rsid w:val="0095610C"/>
    <w:rsid w:val="00956450"/>
    <w:rsid w:val="009564D2"/>
    <w:rsid w:val="009566CE"/>
    <w:rsid w:val="00956CB5"/>
    <w:rsid w:val="00957883"/>
    <w:rsid w:val="00960011"/>
    <w:rsid w:val="00960502"/>
    <w:rsid w:val="009608BC"/>
    <w:rsid w:val="00961BC9"/>
    <w:rsid w:val="009624CC"/>
    <w:rsid w:val="00962F1A"/>
    <w:rsid w:val="009630E8"/>
    <w:rsid w:val="00963202"/>
    <w:rsid w:val="00963565"/>
    <w:rsid w:val="00963739"/>
    <w:rsid w:val="0096379E"/>
    <w:rsid w:val="00963998"/>
    <w:rsid w:val="00963BEE"/>
    <w:rsid w:val="00963FDE"/>
    <w:rsid w:val="009648F7"/>
    <w:rsid w:val="0096499B"/>
    <w:rsid w:val="00964B7C"/>
    <w:rsid w:val="00964FB5"/>
    <w:rsid w:val="00965640"/>
    <w:rsid w:val="00965845"/>
    <w:rsid w:val="00965E8D"/>
    <w:rsid w:val="0096610A"/>
    <w:rsid w:val="00966186"/>
    <w:rsid w:val="00966390"/>
    <w:rsid w:val="00966525"/>
    <w:rsid w:val="0096756E"/>
    <w:rsid w:val="0097013A"/>
    <w:rsid w:val="00970FE0"/>
    <w:rsid w:val="009711DC"/>
    <w:rsid w:val="0097146B"/>
    <w:rsid w:val="00971506"/>
    <w:rsid w:val="00971579"/>
    <w:rsid w:val="00971C28"/>
    <w:rsid w:val="009726D2"/>
    <w:rsid w:val="00972FE4"/>
    <w:rsid w:val="009730E7"/>
    <w:rsid w:val="0097324C"/>
    <w:rsid w:val="0097330E"/>
    <w:rsid w:val="00973587"/>
    <w:rsid w:val="00974AAC"/>
    <w:rsid w:val="00974DC5"/>
    <w:rsid w:val="00975DB9"/>
    <w:rsid w:val="00976034"/>
    <w:rsid w:val="00976401"/>
    <w:rsid w:val="00976E48"/>
    <w:rsid w:val="0097788E"/>
    <w:rsid w:val="009778E4"/>
    <w:rsid w:val="009779AE"/>
    <w:rsid w:val="00977D00"/>
    <w:rsid w:val="00977E14"/>
    <w:rsid w:val="009803E4"/>
    <w:rsid w:val="00980694"/>
    <w:rsid w:val="0098096E"/>
    <w:rsid w:val="00981F78"/>
    <w:rsid w:val="00982761"/>
    <w:rsid w:val="009832A8"/>
    <w:rsid w:val="009836B9"/>
    <w:rsid w:val="009837B0"/>
    <w:rsid w:val="009838AB"/>
    <w:rsid w:val="009844A4"/>
    <w:rsid w:val="009845D9"/>
    <w:rsid w:val="009847B3"/>
    <w:rsid w:val="00984829"/>
    <w:rsid w:val="009849B0"/>
    <w:rsid w:val="009849E8"/>
    <w:rsid w:val="00984A39"/>
    <w:rsid w:val="00984E2D"/>
    <w:rsid w:val="00984F54"/>
    <w:rsid w:val="00984F5F"/>
    <w:rsid w:val="009854E3"/>
    <w:rsid w:val="009856C7"/>
    <w:rsid w:val="00985B9D"/>
    <w:rsid w:val="00985EF7"/>
    <w:rsid w:val="009864C4"/>
    <w:rsid w:val="009868FE"/>
    <w:rsid w:val="00986CCE"/>
    <w:rsid w:val="00986F54"/>
    <w:rsid w:val="0098724A"/>
    <w:rsid w:val="009875EF"/>
    <w:rsid w:val="009879BF"/>
    <w:rsid w:val="00987B2D"/>
    <w:rsid w:val="00987C1A"/>
    <w:rsid w:val="00990520"/>
    <w:rsid w:val="0099057E"/>
    <w:rsid w:val="00990593"/>
    <w:rsid w:val="00990906"/>
    <w:rsid w:val="0099122B"/>
    <w:rsid w:val="009913F8"/>
    <w:rsid w:val="00991B40"/>
    <w:rsid w:val="00992349"/>
    <w:rsid w:val="009923E9"/>
    <w:rsid w:val="009924B8"/>
    <w:rsid w:val="00992A99"/>
    <w:rsid w:val="00992D26"/>
    <w:rsid w:val="00992E41"/>
    <w:rsid w:val="0099310E"/>
    <w:rsid w:val="009934A9"/>
    <w:rsid w:val="009941EC"/>
    <w:rsid w:val="00994739"/>
    <w:rsid w:val="00994A46"/>
    <w:rsid w:val="0099511B"/>
    <w:rsid w:val="009957BE"/>
    <w:rsid w:val="00995E19"/>
    <w:rsid w:val="00995FB8"/>
    <w:rsid w:val="009960BE"/>
    <w:rsid w:val="00996207"/>
    <w:rsid w:val="009962C9"/>
    <w:rsid w:val="00996841"/>
    <w:rsid w:val="00996B25"/>
    <w:rsid w:val="0099744D"/>
    <w:rsid w:val="00997D81"/>
    <w:rsid w:val="009A017B"/>
    <w:rsid w:val="009A01B0"/>
    <w:rsid w:val="009A0BB0"/>
    <w:rsid w:val="009A0D0C"/>
    <w:rsid w:val="009A0DB0"/>
    <w:rsid w:val="009A1D73"/>
    <w:rsid w:val="009A25A8"/>
    <w:rsid w:val="009A260C"/>
    <w:rsid w:val="009A2836"/>
    <w:rsid w:val="009A33BE"/>
    <w:rsid w:val="009A364C"/>
    <w:rsid w:val="009A36D5"/>
    <w:rsid w:val="009A3AD3"/>
    <w:rsid w:val="009A3AFD"/>
    <w:rsid w:val="009A3FBF"/>
    <w:rsid w:val="009A42FE"/>
    <w:rsid w:val="009A4373"/>
    <w:rsid w:val="009A47F9"/>
    <w:rsid w:val="009A4A03"/>
    <w:rsid w:val="009A4BE6"/>
    <w:rsid w:val="009A521E"/>
    <w:rsid w:val="009A6184"/>
    <w:rsid w:val="009A6287"/>
    <w:rsid w:val="009A6416"/>
    <w:rsid w:val="009A6C80"/>
    <w:rsid w:val="009A6E4A"/>
    <w:rsid w:val="009A79E0"/>
    <w:rsid w:val="009A7A21"/>
    <w:rsid w:val="009B0222"/>
    <w:rsid w:val="009B0D60"/>
    <w:rsid w:val="009B1236"/>
    <w:rsid w:val="009B12DF"/>
    <w:rsid w:val="009B13B3"/>
    <w:rsid w:val="009B15BA"/>
    <w:rsid w:val="009B2475"/>
    <w:rsid w:val="009B2799"/>
    <w:rsid w:val="009B3C87"/>
    <w:rsid w:val="009B3FD9"/>
    <w:rsid w:val="009B4355"/>
    <w:rsid w:val="009B43CD"/>
    <w:rsid w:val="009B4402"/>
    <w:rsid w:val="009B54D7"/>
    <w:rsid w:val="009B5510"/>
    <w:rsid w:val="009B5530"/>
    <w:rsid w:val="009B58EB"/>
    <w:rsid w:val="009B5A50"/>
    <w:rsid w:val="009B692D"/>
    <w:rsid w:val="009B6E5E"/>
    <w:rsid w:val="009C0054"/>
    <w:rsid w:val="009C02E7"/>
    <w:rsid w:val="009C0E50"/>
    <w:rsid w:val="009C11C7"/>
    <w:rsid w:val="009C1262"/>
    <w:rsid w:val="009C1BFC"/>
    <w:rsid w:val="009C1E8C"/>
    <w:rsid w:val="009C213E"/>
    <w:rsid w:val="009C21BF"/>
    <w:rsid w:val="009C21DF"/>
    <w:rsid w:val="009C2D5D"/>
    <w:rsid w:val="009C2DD2"/>
    <w:rsid w:val="009C31DE"/>
    <w:rsid w:val="009C357D"/>
    <w:rsid w:val="009C3D52"/>
    <w:rsid w:val="009C3DE2"/>
    <w:rsid w:val="009C46E7"/>
    <w:rsid w:val="009C4D92"/>
    <w:rsid w:val="009C4EB2"/>
    <w:rsid w:val="009C51D5"/>
    <w:rsid w:val="009C56FA"/>
    <w:rsid w:val="009C57B6"/>
    <w:rsid w:val="009C5AFE"/>
    <w:rsid w:val="009C5B06"/>
    <w:rsid w:val="009C5B5C"/>
    <w:rsid w:val="009C5B86"/>
    <w:rsid w:val="009C671F"/>
    <w:rsid w:val="009C67BB"/>
    <w:rsid w:val="009C6B52"/>
    <w:rsid w:val="009C7119"/>
    <w:rsid w:val="009C760A"/>
    <w:rsid w:val="009D0004"/>
    <w:rsid w:val="009D1CE4"/>
    <w:rsid w:val="009D2283"/>
    <w:rsid w:val="009D29AD"/>
    <w:rsid w:val="009D3196"/>
    <w:rsid w:val="009D35A2"/>
    <w:rsid w:val="009D3A2A"/>
    <w:rsid w:val="009D3BFF"/>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D69DB"/>
    <w:rsid w:val="009E00F1"/>
    <w:rsid w:val="009E02AB"/>
    <w:rsid w:val="009E035C"/>
    <w:rsid w:val="009E0590"/>
    <w:rsid w:val="009E0941"/>
    <w:rsid w:val="009E0D84"/>
    <w:rsid w:val="009E128E"/>
    <w:rsid w:val="009E13B0"/>
    <w:rsid w:val="009E13D9"/>
    <w:rsid w:val="009E1441"/>
    <w:rsid w:val="009E1591"/>
    <w:rsid w:val="009E19CB"/>
    <w:rsid w:val="009E1AE6"/>
    <w:rsid w:val="009E1F03"/>
    <w:rsid w:val="009E22D2"/>
    <w:rsid w:val="009E254A"/>
    <w:rsid w:val="009E27EB"/>
    <w:rsid w:val="009E2F05"/>
    <w:rsid w:val="009E2F0F"/>
    <w:rsid w:val="009E30F4"/>
    <w:rsid w:val="009E3580"/>
    <w:rsid w:val="009E35C2"/>
    <w:rsid w:val="009E3A65"/>
    <w:rsid w:val="009E3F19"/>
    <w:rsid w:val="009E418E"/>
    <w:rsid w:val="009E419A"/>
    <w:rsid w:val="009E4444"/>
    <w:rsid w:val="009E45B1"/>
    <w:rsid w:val="009E4C48"/>
    <w:rsid w:val="009E5589"/>
    <w:rsid w:val="009E5689"/>
    <w:rsid w:val="009E588F"/>
    <w:rsid w:val="009E5AF5"/>
    <w:rsid w:val="009E627D"/>
    <w:rsid w:val="009E64E3"/>
    <w:rsid w:val="009E7121"/>
    <w:rsid w:val="009E7285"/>
    <w:rsid w:val="009E731B"/>
    <w:rsid w:val="009E7483"/>
    <w:rsid w:val="009E74F5"/>
    <w:rsid w:val="009E7611"/>
    <w:rsid w:val="009E7637"/>
    <w:rsid w:val="009F0126"/>
    <w:rsid w:val="009F02B1"/>
    <w:rsid w:val="009F050F"/>
    <w:rsid w:val="009F09C1"/>
    <w:rsid w:val="009F0AFD"/>
    <w:rsid w:val="009F0F46"/>
    <w:rsid w:val="009F1785"/>
    <w:rsid w:val="009F18DA"/>
    <w:rsid w:val="009F193B"/>
    <w:rsid w:val="009F19C9"/>
    <w:rsid w:val="009F1FA1"/>
    <w:rsid w:val="009F2B6A"/>
    <w:rsid w:val="009F3485"/>
    <w:rsid w:val="009F3D87"/>
    <w:rsid w:val="009F41E4"/>
    <w:rsid w:val="009F4CD1"/>
    <w:rsid w:val="009F4CFF"/>
    <w:rsid w:val="009F5936"/>
    <w:rsid w:val="009F5A15"/>
    <w:rsid w:val="009F5E54"/>
    <w:rsid w:val="009F6437"/>
    <w:rsid w:val="009F7762"/>
    <w:rsid w:val="009F77D3"/>
    <w:rsid w:val="009F7D08"/>
    <w:rsid w:val="009F7D66"/>
    <w:rsid w:val="00A0024B"/>
    <w:rsid w:val="00A00741"/>
    <w:rsid w:val="00A00DA8"/>
    <w:rsid w:val="00A00F75"/>
    <w:rsid w:val="00A01F46"/>
    <w:rsid w:val="00A02274"/>
    <w:rsid w:val="00A02837"/>
    <w:rsid w:val="00A02F7D"/>
    <w:rsid w:val="00A03059"/>
    <w:rsid w:val="00A03420"/>
    <w:rsid w:val="00A036BA"/>
    <w:rsid w:val="00A03C77"/>
    <w:rsid w:val="00A0403A"/>
    <w:rsid w:val="00A040AC"/>
    <w:rsid w:val="00A043E3"/>
    <w:rsid w:val="00A04508"/>
    <w:rsid w:val="00A04A3D"/>
    <w:rsid w:val="00A0574A"/>
    <w:rsid w:val="00A05C6C"/>
    <w:rsid w:val="00A05FC1"/>
    <w:rsid w:val="00A06B2E"/>
    <w:rsid w:val="00A073AA"/>
    <w:rsid w:val="00A078AA"/>
    <w:rsid w:val="00A078C7"/>
    <w:rsid w:val="00A07C3C"/>
    <w:rsid w:val="00A07C51"/>
    <w:rsid w:val="00A10156"/>
    <w:rsid w:val="00A111E1"/>
    <w:rsid w:val="00A11488"/>
    <w:rsid w:val="00A11A95"/>
    <w:rsid w:val="00A120F0"/>
    <w:rsid w:val="00A13DCB"/>
    <w:rsid w:val="00A13EC0"/>
    <w:rsid w:val="00A15067"/>
    <w:rsid w:val="00A155CB"/>
    <w:rsid w:val="00A15BBF"/>
    <w:rsid w:val="00A16419"/>
    <w:rsid w:val="00A17410"/>
    <w:rsid w:val="00A17B50"/>
    <w:rsid w:val="00A2024B"/>
    <w:rsid w:val="00A20D44"/>
    <w:rsid w:val="00A2186C"/>
    <w:rsid w:val="00A21D61"/>
    <w:rsid w:val="00A21DE3"/>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6A4"/>
    <w:rsid w:val="00A319B1"/>
    <w:rsid w:val="00A32141"/>
    <w:rsid w:val="00A322EA"/>
    <w:rsid w:val="00A32919"/>
    <w:rsid w:val="00A329E6"/>
    <w:rsid w:val="00A3389B"/>
    <w:rsid w:val="00A33B8B"/>
    <w:rsid w:val="00A33F4E"/>
    <w:rsid w:val="00A348B6"/>
    <w:rsid w:val="00A34AB0"/>
    <w:rsid w:val="00A34FD1"/>
    <w:rsid w:val="00A3525A"/>
    <w:rsid w:val="00A35405"/>
    <w:rsid w:val="00A36968"/>
    <w:rsid w:val="00A36D01"/>
    <w:rsid w:val="00A36F2A"/>
    <w:rsid w:val="00A37145"/>
    <w:rsid w:val="00A3752B"/>
    <w:rsid w:val="00A377D6"/>
    <w:rsid w:val="00A37F68"/>
    <w:rsid w:val="00A40439"/>
    <w:rsid w:val="00A40CB1"/>
    <w:rsid w:val="00A40CD6"/>
    <w:rsid w:val="00A40DFB"/>
    <w:rsid w:val="00A4110D"/>
    <w:rsid w:val="00A41946"/>
    <w:rsid w:val="00A419B3"/>
    <w:rsid w:val="00A41D55"/>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08"/>
    <w:rsid w:val="00A46890"/>
    <w:rsid w:val="00A46AB2"/>
    <w:rsid w:val="00A46D75"/>
    <w:rsid w:val="00A47952"/>
    <w:rsid w:val="00A47ADE"/>
    <w:rsid w:val="00A5026F"/>
    <w:rsid w:val="00A50367"/>
    <w:rsid w:val="00A50461"/>
    <w:rsid w:val="00A509FC"/>
    <w:rsid w:val="00A50AC8"/>
    <w:rsid w:val="00A52AB5"/>
    <w:rsid w:val="00A52E06"/>
    <w:rsid w:val="00A539BC"/>
    <w:rsid w:val="00A53A2A"/>
    <w:rsid w:val="00A53AFE"/>
    <w:rsid w:val="00A54DED"/>
    <w:rsid w:val="00A550AF"/>
    <w:rsid w:val="00A5620C"/>
    <w:rsid w:val="00A56895"/>
    <w:rsid w:val="00A56900"/>
    <w:rsid w:val="00A569FC"/>
    <w:rsid w:val="00A56B17"/>
    <w:rsid w:val="00A56EC5"/>
    <w:rsid w:val="00A56F3F"/>
    <w:rsid w:val="00A57C29"/>
    <w:rsid w:val="00A57CEE"/>
    <w:rsid w:val="00A57E34"/>
    <w:rsid w:val="00A60759"/>
    <w:rsid w:val="00A6095B"/>
    <w:rsid w:val="00A60A01"/>
    <w:rsid w:val="00A60B29"/>
    <w:rsid w:val="00A61007"/>
    <w:rsid w:val="00A615DE"/>
    <w:rsid w:val="00A616C9"/>
    <w:rsid w:val="00A61CB8"/>
    <w:rsid w:val="00A61F5F"/>
    <w:rsid w:val="00A62884"/>
    <w:rsid w:val="00A62CC6"/>
    <w:rsid w:val="00A63472"/>
    <w:rsid w:val="00A63978"/>
    <w:rsid w:val="00A63B8B"/>
    <w:rsid w:val="00A65371"/>
    <w:rsid w:val="00A65CD4"/>
    <w:rsid w:val="00A662EC"/>
    <w:rsid w:val="00A66510"/>
    <w:rsid w:val="00A67187"/>
    <w:rsid w:val="00A6753A"/>
    <w:rsid w:val="00A67EC3"/>
    <w:rsid w:val="00A70B13"/>
    <w:rsid w:val="00A710D4"/>
    <w:rsid w:val="00A71566"/>
    <w:rsid w:val="00A717A8"/>
    <w:rsid w:val="00A720C2"/>
    <w:rsid w:val="00A7217E"/>
    <w:rsid w:val="00A7369A"/>
    <w:rsid w:val="00A739B2"/>
    <w:rsid w:val="00A74253"/>
    <w:rsid w:val="00A74499"/>
    <w:rsid w:val="00A74514"/>
    <w:rsid w:val="00A74DA3"/>
    <w:rsid w:val="00A75457"/>
    <w:rsid w:val="00A755DE"/>
    <w:rsid w:val="00A75756"/>
    <w:rsid w:val="00A75AA8"/>
    <w:rsid w:val="00A760A3"/>
    <w:rsid w:val="00A76338"/>
    <w:rsid w:val="00A768E6"/>
    <w:rsid w:val="00A76A6A"/>
    <w:rsid w:val="00A77907"/>
    <w:rsid w:val="00A8046C"/>
    <w:rsid w:val="00A807C1"/>
    <w:rsid w:val="00A808E7"/>
    <w:rsid w:val="00A80B36"/>
    <w:rsid w:val="00A80DD0"/>
    <w:rsid w:val="00A812D0"/>
    <w:rsid w:val="00A82317"/>
    <w:rsid w:val="00A8312A"/>
    <w:rsid w:val="00A83337"/>
    <w:rsid w:val="00A83BE5"/>
    <w:rsid w:val="00A83F92"/>
    <w:rsid w:val="00A84292"/>
    <w:rsid w:val="00A842E9"/>
    <w:rsid w:val="00A85097"/>
    <w:rsid w:val="00A853AE"/>
    <w:rsid w:val="00A85CAF"/>
    <w:rsid w:val="00A85FA4"/>
    <w:rsid w:val="00A86633"/>
    <w:rsid w:val="00A86874"/>
    <w:rsid w:val="00A87182"/>
    <w:rsid w:val="00A87205"/>
    <w:rsid w:val="00A8720B"/>
    <w:rsid w:val="00A90350"/>
    <w:rsid w:val="00A904A1"/>
    <w:rsid w:val="00A906A1"/>
    <w:rsid w:val="00A90AB1"/>
    <w:rsid w:val="00A90ACC"/>
    <w:rsid w:val="00A90B75"/>
    <w:rsid w:val="00A90BE1"/>
    <w:rsid w:val="00A90E9F"/>
    <w:rsid w:val="00A918E6"/>
    <w:rsid w:val="00A91D4C"/>
    <w:rsid w:val="00A91EE4"/>
    <w:rsid w:val="00A92F2B"/>
    <w:rsid w:val="00A92FB2"/>
    <w:rsid w:val="00A938E6"/>
    <w:rsid w:val="00A93B69"/>
    <w:rsid w:val="00A93FE5"/>
    <w:rsid w:val="00A943B4"/>
    <w:rsid w:val="00A9520A"/>
    <w:rsid w:val="00A9537B"/>
    <w:rsid w:val="00A9542F"/>
    <w:rsid w:val="00A9544F"/>
    <w:rsid w:val="00A9599C"/>
    <w:rsid w:val="00A95DE6"/>
    <w:rsid w:val="00A964CF"/>
    <w:rsid w:val="00A969FC"/>
    <w:rsid w:val="00A96D1D"/>
    <w:rsid w:val="00A96E25"/>
    <w:rsid w:val="00A97591"/>
    <w:rsid w:val="00A9765F"/>
    <w:rsid w:val="00A9766F"/>
    <w:rsid w:val="00A97B0B"/>
    <w:rsid w:val="00AA00A6"/>
    <w:rsid w:val="00AA0186"/>
    <w:rsid w:val="00AA0739"/>
    <w:rsid w:val="00AA0E02"/>
    <w:rsid w:val="00AA100F"/>
    <w:rsid w:val="00AA1047"/>
    <w:rsid w:val="00AA1802"/>
    <w:rsid w:val="00AA1E74"/>
    <w:rsid w:val="00AA1EC5"/>
    <w:rsid w:val="00AA202F"/>
    <w:rsid w:val="00AA26AD"/>
    <w:rsid w:val="00AA275D"/>
    <w:rsid w:val="00AA2FFD"/>
    <w:rsid w:val="00AA363D"/>
    <w:rsid w:val="00AA3CDB"/>
    <w:rsid w:val="00AA4560"/>
    <w:rsid w:val="00AA4A58"/>
    <w:rsid w:val="00AA555A"/>
    <w:rsid w:val="00AA5718"/>
    <w:rsid w:val="00AA5864"/>
    <w:rsid w:val="00AA5F58"/>
    <w:rsid w:val="00AA61D6"/>
    <w:rsid w:val="00AA66D3"/>
    <w:rsid w:val="00AA70D5"/>
    <w:rsid w:val="00AA713E"/>
    <w:rsid w:val="00AA7614"/>
    <w:rsid w:val="00AA7933"/>
    <w:rsid w:val="00AA7B4F"/>
    <w:rsid w:val="00AA7E5A"/>
    <w:rsid w:val="00AA7F60"/>
    <w:rsid w:val="00AB0376"/>
    <w:rsid w:val="00AB071F"/>
    <w:rsid w:val="00AB07C3"/>
    <w:rsid w:val="00AB0B0A"/>
    <w:rsid w:val="00AB1FCC"/>
    <w:rsid w:val="00AB2409"/>
    <w:rsid w:val="00AB2452"/>
    <w:rsid w:val="00AB27D7"/>
    <w:rsid w:val="00AB290F"/>
    <w:rsid w:val="00AB298C"/>
    <w:rsid w:val="00AB3C98"/>
    <w:rsid w:val="00AB493B"/>
    <w:rsid w:val="00AB5519"/>
    <w:rsid w:val="00AB5EF6"/>
    <w:rsid w:val="00AB6048"/>
    <w:rsid w:val="00AB6207"/>
    <w:rsid w:val="00AB6441"/>
    <w:rsid w:val="00AB6565"/>
    <w:rsid w:val="00AB694B"/>
    <w:rsid w:val="00AB70E3"/>
    <w:rsid w:val="00AB7367"/>
    <w:rsid w:val="00AB77E6"/>
    <w:rsid w:val="00AB7E89"/>
    <w:rsid w:val="00AC02C1"/>
    <w:rsid w:val="00AC0AB6"/>
    <w:rsid w:val="00AC0D33"/>
    <w:rsid w:val="00AC1499"/>
    <w:rsid w:val="00AC1916"/>
    <w:rsid w:val="00AC194F"/>
    <w:rsid w:val="00AC1C26"/>
    <w:rsid w:val="00AC1C80"/>
    <w:rsid w:val="00AC1E44"/>
    <w:rsid w:val="00AC1F85"/>
    <w:rsid w:val="00AC1FCD"/>
    <w:rsid w:val="00AC20D4"/>
    <w:rsid w:val="00AC236A"/>
    <w:rsid w:val="00AC2F36"/>
    <w:rsid w:val="00AC3B2E"/>
    <w:rsid w:val="00AC3D37"/>
    <w:rsid w:val="00AC5065"/>
    <w:rsid w:val="00AC5746"/>
    <w:rsid w:val="00AC5762"/>
    <w:rsid w:val="00AC589B"/>
    <w:rsid w:val="00AC6C8E"/>
    <w:rsid w:val="00AC6F34"/>
    <w:rsid w:val="00AC70B0"/>
    <w:rsid w:val="00AC7460"/>
    <w:rsid w:val="00AD0C33"/>
    <w:rsid w:val="00AD0CB7"/>
    <w:rsid w:val="00AD1E16"/>
    <w:rsid w:val="00AD20CE"/>
    <w:rsid w:val="00AD226B"/>
    <w:rsid w:val="00AD2A64"/>
    <w:rsid w:val="00AD3162"/>
    <w:rsid w:val="00AD3B9A"/>
    <w:rsid w:val="00AD3CAD"/>
    <w:rsid w:val="00AD4E15"/>
    <w:rsid w:val="00AD4E54"/>
    <w:rsid w:val="00AD5126"/>
    <w:rsid w:val="00AD5D2D"/>
    <w:rsid w:val="00AD5DE2"/>
    <w:rsid w:val="00AD5F18"/>
    <w:rsid w:val="00AD60D3"/>
    <w:rsid w:val="00AD6580"/>
    <w:rsid w:val="00AD6631"/>
    <w:rsid w:val="00AD6920"/>
    <w:rsid w:val="00AD6B33"/>
    <w:rsid w:val="00AD6BAD"/>
    <w:rsid w:val="00AD6C8E"/>
    <w:rsid w:val="00AD6E1B"/>
    <w:rsid w:val="00AD7033"/>
    <w:rsid w:val="00AD7992"/>
    <w:rsid w:val="00AD7AFE"/>
    <w:rsid w:val="00AD7EFE"/>
    <w:rsid w:val="00AE0009"/>
    <w:rsid w:val="00AE2227"/>
    <w:rsid w:val="00AE29C9"/>
    <w:rsid w:val="00AE2A3B"/>
    <w:rsid w:val="00AE2E23"/>
    <w:rsid w:val="00AE2E7D"/>
    <w:rsid w:val="00AE3071"/>
    <w:rsid w:val="00AE382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873"/>
    <w:rsid w:val="00AF41C4"/>
    <w:rsid w:val="00AF436F"/>
    <w:rsid w:val="00AF43A8"/>
    <w:rsid w:val="00AF47E8"/>
    <w:rsid w:val="00AF52AA"/>
    <w:rsid w:val="00AF5C0F"/>
    <w:rsid w:val="00AF6C0B"/>
    <w:rsid w:val="00AF7CF9"/>
    <w:rsid w:val="00B0019B"/>
    <w:rsid w:val="00B007B6"/>
    <w:rsid w:val="00B00DF2"/>
    <w:rsid w:val="00B013AE"/>
    <w:rsid w:val="00B0166A"/>
    <w:rsid w:val="00B01737"/>
    <w:rsid w:val="00B0191E"/>
    <w:rsid w:val="00B01C43"/>
    <w:rsid w:val="00B02A98"/>
    <w:rsid w:val="00B03208"/>
    <w:rsid w:val="00B03553"/>
    <w:rsid w:val="00B03592"/>
    <w:rsid w:val="00B036A3"/>
    <w:rsid w:val="00B0389D"/>
    <w:rsid w:val="00B04AB1"/>
    <w:rsid w:val="00B04E18"/>
    <w:rsid w:val="00B05475"/>
    <w:rsid w:val="00B05541"/>
    <w:rsid w:val="00B05903"/>
    <w:rsid w:val="00B05E23"/>
    <w:rsid w:val="00B05FA4"/>
    <w:rsid w:val="00B06A17"/>
    <w:rsid w:val="00B06ED6"/>
    <w:rsid w:val="00B0750B"/>
    <w:rsid w:val="00B07828"/>
    <w:rsid w:val="00B0786A"/>
    <w:rsid w:val="00B07A3A"/>
    <w:rsid w:val="00B07D0E"/>
    <w:rsid w:val="00B07E53"/>
    <w:rsid w:val="00B104C6"/>
    <w:rsid w:val="00B1051A"/>
    <w:rsid w:val="00B10BCE"/>
    <w:rsid w:val="00B12DF5"/>
    <w:rsid w:val="00B12F00"/>
    <w:rsid w:val="00B12F7F"/>
    <w:rsid w:val="00B12FC7"/>
    <w:rsid w:val="00B1336C"/>
    <w:rsid w:val="00B133E1"/>
    <w:rsid w:val="00B13CF8"/>
    <w:rsid w:val="00B15076"/>
    <w:rsid w:val="00B1513F"/>
    <w:rsid w:val="00B15201"/>
    <w:rsid w:val="00B15247"/>
    <w:rsid w:val="00B157F6"/>
    <w:rsid w:val="00B159A0"/>
    <w:rsid w:val="00B15A77"/>
    <w:rsid w:val="00B15B52"/>
    <w:rsid w:val="00B175E8"/>
    <w:rsid w:val="00B1797A"/>
    <w:rsid w:val="00B2019B"/>
    <w:rsid w:val="00B204BD"/>
    <w:rsid w:val="00B205C5"/>
    <w:rsid w:val="00B2086D"/>
    <w:rsid w:val="00B20D1C"/>
    <w:rsid w:val="00B215D9"/>
    <w:rsid w:val="00B21987"/>
    <w:rsid w:val="00B22417"/>
    <w:rsid w:val="00B22E45"/>
    <w:rsid w:val="00B2321B"/>
    <w:rsid w:val="00B23329"/>
    <w:rsid w:val="00B23502"/>
    <w:rsid w:val="00B2358D"/>
    <w:rsid w:val="00B23A7B"/>
    <w:rsid w:val="00B2474B"/>
    <w:rsid w:val="00B24762"/>
    <w:rsid w:val="00B24EA4"/>
    <w:rsid w:val="00B253AB"/>
    <w:rsid w:val="00B25744"/>
    <w:rsid w:val="00B25850"/>
    <w:rsid w:val="00B2604E"/>
    <w:rsid w:val="00B26557"/>
    <w:rsid w:val="00B26A85"/>
    <w:rsid w:val="00B26E08"/>
    <w:rsid w:val="00B27749"/>
    <w:rsid w:val="00B27B69"/>
    <w:rsid w:val="00B27D98"/>
    <w:rsid w:val="00B3000E"/>
    <w:rsid w:val="00B304F9"/>
    <w:rsid w:val="00B30738"/>
    <w:rsid w:val="00B30BE3"/>
    <w:rsid w:val="00B3115A"/>
    <w:rsid w:val="00B313CD"/>
    <w:rsid w:val="00B31EE1"/>
    <w:rsid w:val="00B31FBE"/>
    <w:rsid w:val="00B32677"/>
    <w:rsid w:val="00B32957"/>
    <w:rsid w:val="00B33CAB"/>
    <w:rsid w:val="00B34B83"/>
    <w:rsid w:val="00B34D47"/>
    <w:rsid w:val="00B34F7F"/>
    <w:rsid w:val="00B35060"/>
    <w:rsid w:val="00B3507B"/>
    <w:rsid w:val="00B3523D"/>
    <w:rsid w:val="00B3552D"/>
    <w:rsid w:val="00B3604D"/>
    <w:rsid w:val="00B3670A"/>
    <w:rsid w:val="00B375B8"/>
    <w:rsid w:val="00B3799F"/>
    <w:rsid w:val="00B37F49"/>
    <w:rsid w:val="00B40186"/>
    <w:rsid w:val="00B40419"/>
    <w:rsid w:val="00B40B6C"/>
    <w:rsid w:val="00B40CFD"/>
    <w:rsid w:val="00B4132E"/>
    <w:rsid w:val="00B416AE"/>
    <w:rsid w:val="00B41F22"/>
    <w:rsid w:val="00B42165"/>
    <w:rsid w:val="00B421B0"/>
    <w:rsid w:val="00B4229E"/>
    <w:rsid w:val="00B43347"/>
    <w:rsid w:val="00B435DA"/>
    <w:rsid w:val="00B43E31"/>
    <w:rsid w:val="00B441AD"/>
    <w:rsid w:val="00B444A0"/>
    <w:rsid w:val="00B44525"/>
    <w:rsid w:val="00B4458D"/>
    <w:rsid w:val="00B449A9"/>
    <w:rsid w:val="00B44A60"/>
    <w:rsid w:val="00B44FEF"/>
    <w:rsid w:val="00B45015"/>
    <w:rsid w:val="00B4724A"/>
    <w:rsid w:val="00B47773"/>
    <w:rsid w:val="00B47AFE"/>
    <w:rsid w:val="00B47E98"/>
    <w:rsid w:val="00B50A10"/>
    <w:rsid w:val="00B50FA0"/>
    <w:rsid w:val="00B517F1"/>
    <w:rsid w:val="00B520F7"/>
    <w:rsid w:val="00B52221"/>
    <w:rsid w:val="00B5268B"/>
    <w:rsid w:val="00B5388D"/>
    <w:rsid w:val="00B53B70"/>
    <w:rsid w:val="00B53CD0"/>
    <w:rsid w:val="00B540B9"/>
    <w:rsid w:val="00B545B4"/>
    <w:rsid w:val="00B54848"/>
    <w:rsid w:val="00B549CB"/>
    <w:rsid w:val="00B552C6"/>
    <w:rsid w:val="00B55314"/>
    <w:rsid w:val="00B5570C"/>
    <w:rsid w:val="00B56C7F"/>
    <w:rsid w:val="00B56D14"/>
    <w:rsid w:val="00B572BE"/>
    <w:rsid w:val="00B5743D"/>
    <w:rsid w:val="00B577F3"/>
    <w:rsid w:val="00B57E0A"/>
    <w:rsid w:val="00B607A1"/>
    <w:rsid w:val="00B6093A"/>
    <w:rsid w:val="00B60BF6"/>
    <w:rsid w:val="00B60C33"/>
    <w:rsid w:val="00B6106B"/>
    <w:rsid w:val="00B61E31"/>
    <w:rsid w:val="00B62D08"/>
    <w:rsid w:val="00B63233"/>
    <w:rsid w:val="00B63337"/>
    <w:rsid w:val="00B6374D"/>
    <w:rsid w:val="00B641E3"/>
    <w:rsid w:val="00B64619"/>
    <w:rsid w:val="00B64893"/>
    <w:rsid w:val="00B64AE9"/>
    <w:rsid w:val="00B64E9E"/>
    <w:rsid w:val="00B6504A"/>
    <w:rsid w:val="00B65687"/>
    <w:rsid w:val="00B657C7"/>
    <w:rsid w:val="00B65CBD"/>
    <w:rsid w:val="00B66066"/>
    <w:rsid w:val="00B66384"/>
    <w:rsid w:val="00B6669E"/>
    <w:rsid w:val="00B67333"/>
    <w:rsid w:val="00B67F29"/>
    <w:rsid w:val="00B70161"/>
    <w:rsid w:val="00B70251"/>
    <w:rsid w:val="00B706F0"/>
    <w:rsid w:val="00B707C0"/>
    <w:rsid w:val="00B70CA2"/>
    <w:rsid w:val="00B717E3"/>
    <w:rsid w:val="00B72145"/>
    <w:rsid w:val="00B7244D"/>
    <w:rsid w:val="00B7267A"/>
    <w:rsid w:val="00B72F96"/>
    <w:rsid w:val="00B73176"/>
    <w:rsid w:val="00B73286"/>
    <w:rsid w:val="00B73AA5"/>
    <w:rsid w:val="00B73B8A"/>
    <w:rsid w:val="00B73D89"/>
    <w:rsid w:val="00B74464"/>
    <w:rsid w:val="00B74751"/>
    <w:rsid w:val="00B757E3"/>
    <w:rsid w:val="00B75A15"/>
    <w:rsid w:val="00B75E12"/>
    <w:rsid w:val="00B760F4"/>
    <w:rsid w:val="00B765C6"/>
    <w:rsid w:val="00B76C45"/>
    <w:rsid w:val="00B77E95"/>
    <w:rsid w:val="00B80343"/>
    <w:rsid w:val="00B81124"/>
    <w:rsid w:val="00B8113F"/>
    <w:rsid w:val="00B81C10"/>
    <w:rsid w:val="00B81CF1"/>
    <w:rsid w:val="00B81D97"/>
    <w:rsid w:val="00B82613"/>
    <w:rsid w:val="00B82D33"/>
    <w:rsid w:val="00B84177"/>
    <w:rsid w:val="00B8458D"/>
    <w:rsid w:val="00B867A1"/>
    <w:rsid w:val="00B86898"/>
    <w:rsid w:val="00B869C7"/>
    <w:rsid w:val="00B86B41"/>
    <w:rsid w:val="00B86B49"/>
    <w:rsid w:val="00B86D10"/>
    <w:rsid w:val="00B876C1"/>
    <w:rsid w:val="00B8799E"/>
    <w:rsid w:val="00B87CAE"/>
    <w:rsid w:val="00B87EF1"/>
    <w:rsid w:val="00B91D73"/>
    <w:rsid w:val="00B92255"/>
    <w:rsid w:val="00B925D5"/>
    <w:rsid w:val="00B927B4"/>
    <w:rsid w:val="00B92EC7"/>
    <w:rsid w:val="00B93008"/>
    <w:rsid w:val="00B9343A"/>
    <w:rsid w:val="00B9378B"/>
    <w:rsid w:val="00B93AC4"/>
    <w:rsid w:val="00B944DA"/>
    <w:rsid w:val="00B9483D"/>
    <w:rsid w:val="00B94C53"/>
    <w:rsid w:val="00B94C9F"/>
    <w:rsid w:val="00B94E0E"/>
    <w:rsid w:val="00B957D5"/>
    <w:rsid w:val="00B95BAF"/>
    <w:rsid w:val="00B95BF9"/>
    <w:rsid w:val="00B95ED7"/>
    <w:rsid w:val="00B960A1"/>
    <w:rsid w:val="00B960C7"/>
    <w:rsid w:val="00B9643E"/>
    <w:rsid w:val="00B96A82"/>
    <w:rsid w:val="00B96DC2"/>
    <w:rsid w:val="00B9738A"/>
    <w:rsid w:val="00B975FF"/>
    <w:rsid w:val="00B978E7"/>
    <w:rsid w:val="00B97971"/>
    <w:rsid w:val="00BA2066"/>
    <w:rsid w:val="00BA2794"/>
    <w:rsid w:val="00BA3991"/>
    <w:rsid w:val="00BA3C0C"/>
    <w:rsid w:val="00BA3E3E"/>
    <w:rsid w:val="00BA4227"/>
    <w:rsid w:val="00BA4AA4"/>
    <w:rsid w:val="00BA4DD2"/>
    <w:rsid w:val="00BA53B3"/>
    <w:rsid w:val="00BA546D"/>
    <w:rsid w:val="00BA6367"/>
    <w:rsid w:val="00BA668E"/>
    <w:rsid w:val="00BA6FAD"/>
    <w:rsid w:val="00BA70AC"/>
    <w:rsid w:val="00BA7626"/>
    <w:rsid w:val="00BA7D32"/>
    <w:rsid w:val="00BB045C"/>
    <w:rsid w:val="00BB07B8"/>
    <w:rsid w:val="00BB0896"/>
    <w:rsid w:val="00BB0D1E"/>
    <w:rsid w:val="00BB0ED0"/>
    <w:rsid w:val="00BB103D"/>
    <w:rsid w:val="00BB28EC"/>
    <w:rsid w:val="00BB304F"/>
    <w:rsid w:val="00BB3E15"/>
    <w:rsid w:val="00BB3E2B"/>
    <w:rsid w:val="00BB4551"/>
    <w:rsid w:val="00BB4CB5"/>
    <w:rsid w:val="00BB58BB"/>
    <w:rsid w:val="00BB5AFB"/>
    <w:rsid w:val="00BB5C8D"/>
    <w:rsid w:val="00BB602E"/>
    <w:rsid w:val="00BB6434"/>
    <w:rsid w:val="00BB665A"/>
    <w:rsid w:val="00BB6ACC"/>
    <w:rsid w:val="00BB6C7A"/>
    <w:rsid w:val="00BB6E8E"/>
    <w:rsid w:val="00BB76F6"/>
    <w:rsid w:val="00BB7832"/>
    <w:rsid w:val="00BB7B33"/>
    <w:rsid w:val="00BC0661"/>
    <w:rsid w:val="00BC0CC4"/>
    <w:rsid w:val="00BC0E3B"/>
    <w:rsid w:val="00BC1B36"/>
    <w:rsid w:val="00BC2158"/>
    <w:rsid w:val="00BC2762"/>
    <w:rsid w:val="00BC2858"/>
    <w:rsid w:val="00BC330C"/>
    <w:rsid w:val="00BC3759"/>
    <w:rsid w:val="00BC3841"/>
    <w:rsid w:val="00BC3EAB"/>
    <w:rsid w:val="00BC401B"/>
    <w:rsid w:val="00BC5AA7"/>
    <w:rsid w:val="00BC5B87"/>
    <w:rsid w:val="00BC621B"/>
    <w:rsid w:val="00BC655E"/>
    <w:rsid w:val="00BC6642"/>
    <w:rsid w:val="00BC74BB"/>
    <w:rsid w:val="00BC78C6"/>
    <w:rsid w:val="00BC7F1F"/>
    <w:rsid w:val="00BD0600"/>
    <w:rsid w:val="00BD07AC"/>
    <w:rsid w:val="00BD0A01"/>
    <w:rsid w:val="00BD105C"/>
    <w:rsid w:val="00BD1E46"/>
    <w:rsid w:val="00BD2108"/>
    <w:rsid w:val="00BD2E2A"/>
    <w:rsid w:val="00BD2EC1"/>
    <w:rsid w:val="00BD3799"/>
    <w:rsid w:val="00BD3AA1"/>
    <w:rsid w:val="00BD3DEB"/>
    <w:rsid w:val="00BD51F7"/>
    <w:rsid w:val="00BD57F0"/>
    <w:rsid w:val="00BD5AA6"/>
    <w:rsid w:val="00BD5EA8"/>
    <w:rsid w:val="00BD60E6"/>
    <w:rsid w:val="00BD668C"/>
    <w:rsid w:val="00BD6C39"/>
    <w:rsid w:val="00BD7746"/>
    <w:rsid w:val="00BD7790"/>
    <w:rsid w:val="00BE0287"/>
    <w:rsid w:val="00BE02A5"/>
    <w:rsid w:val="00BE02B4"/>
    <w:rsid w:val="00BE062D"/>
    <w:rsid w:val="00BE126C"/>
    <w:rsid w:val="00BE14E1"/>
    <w:rsid w:val="00BE167C"/>
    <w:rsid w:val="00BE1822"/>
    <w:rsid w:val="00BE1946"/>
    <w:rsid w:val="00BE1A3E"/>
    <w:rsid w:val="00BE1C28"/>
    <w:rsid w:val="00BE2023"/>
    <w:rsid w:val="00BE268B"/>
    <w:rsid w:val="00BE29B1"/>
    <w:rsid w:val="00BE2FC9"/>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64F"/>
    <w:rsid w:val="00BE7F24"/>
    <w:rsid w:val="00BF06E6"/>
    <w:rsid w:val="00BF0F82"/>
    <w:rsid w:val="00BF10BC"/>
    <w:rsid w:val="00BF19C5"/>
    <w:rsid w:val="00BF1FB6"/>
    <w:rsid w:val="00BF226A"/>
    <w:rsid w:val="00BF2967"/>
    <w:rsid w:val="00BF32E3"/>
    <w:rsid w:val="00BF3600"/>
    <w:rsid w:val="00BF3A1E"/>
    <w:rsid w:val="00BF3AF9"/>
    <w:rsid w:val="00BF3B5F"/>
    <w:rsid w:val="00BF42C0"/>
    <w:rsid w:val="00BF4471"/>
    <w:rsid w:val="00BF4F90"/>
    <w:rsid w:val="00BF522D"/>
    <w:rsid w:val="00BF5336"/>
    <w:rsid w:val="00BF642F"/>
    <w:rsid w:val="00BF6646"/>
    <w:rsid w:val="00BF6780"/>
    <w:rsid w:val="00BF6803"/>
    <w:rsid w:val="00BF6DF6"/>
    <w:rsid w:val="00BF76EB"/>
    <w:rsid w:val="00BF7786"/>
    <w:rsid w:val="00BF7E9B"/>
    <w:rsid w:val="00BF7FE5"/>
    <w:rsid w:val="00C0037D"/>
    <w:rsid w:val="00C01541"/>
    <w:rsid w:val="00C015F3"/>
    <w:rsid w:val="00C01AE4"/>
    <w:rsid w:val="00C029A8"/>
    <w:rsid w:val="00C02A50"/>
    <w:rsid w:val="00C02C17"/>
    <w:rsid w:val="00C034CC"/>
    <w:rsid w:val="00C039C3"/>
    <w:rsid w:val="00C0438F"/>
    <w:rsid w:val="00C04AA2"/>
    <w:rsid w:val="00C053F7"/>
    <w:rsid w:val="00C05674"/>
    <w:rsid w:val="00C0576C"/>
    <w:rsid w:val="00C05DAE"/>
    <w:rsid w:val="00C063AA"/>
    <w:rsid w:val="00C06C4E"/>
    <w:rsid w:val="00C100A3"/>
    <w:rsid w:val="00C101B6"/>
    <w:rsid w:val="00C10381"/>
    <w:rsid w:val="00C105F3"/>
    <w:rsid w:val="00C10671"/>
    <w:rsid w:val="00C10886"/>
    <w:rsid w:val="00C10C69"/>
    <w:rsid w:val="00C10C89"/>
    <w:rsid w:val="00C1200B"/>
    <w:rsid w:val="00C12105"/>
    <w:rsid w:val="00C123F8"/>
    <w:rsid w:val="00C12A26"/>
    <w:rsid w:val="00C12D40"/>
    <w:rsid w:val="00C12E10"/>
    <w:rsid w:val="00C12EBA"/>
    <w:rsid w:val="00C13AA8"/>
    <w:rsid w:val="00C152AD"/>
    <w:rsid w:val="00C152C5"/>
    <w:rsid w:val="00C15741"/>
    <w:rsid w:val="00C15818"/>
    <w:rsid w:val="00C158D0"/>
    <w:rsid w:val="00C1663D"/>
    <w:rsid w:val="00C1697B"/>
    <w:rsid w:val="00C16A04"/>
    <w:rsid w:val="00C16F8E"/>
    <w:rsid w:val="00C175E4"/>
    <w:rsid w:val="00C17E08"/>
    <w:rsid w:val="00C20934"/>
    <w:rsid w:val="00C20C01"/>
    <w:rsid w:val="00C20C5F"/>
    <w:rsid w:val="00C20CB5"/>
    <w:rsid w:val="00C212F8"/>
    <w:rsid w:val="00C2183D"/>
    <w:rsid w:val="00C21EC0"/>
    <w:rsid w:val="00C21FAF"/>
    <w:rsid w:val="00C2266B"/>
    <w:rsid w:val="00C22A86"/>
    <w:rsid w:val="00C23200"/>
    <w:rsid w:val="00C237A8"/>
    <w:rsid w:val="00C23D53"/>
    <w:rsid w:val="00C24246"/>
    <w:rsid w:val="00C2465B"/>
    <w:rsid w:val="00C24882"/>
    <w:rsid w:val="00C248D1"/>
    <w:rsid w:val="00C24AD4"/>
    <w:rsid w:val="00C24DAF"/>
    <w:rsid w:val="00C24ECA"/>
    <w:rsid w:val="00C25BCF"/>
    <w:rsid w:val="00C25EA0"/>
    <w:rsid w:val="00C25EF2"/>
    <w:rsid w:val="00C26173"/>
    <w:rsid w:val="00C26918"/>
    <w:rsid w:val="00C26AAA"/>
    <w:rsid w:val="00C26B37"/>
    <w:rsid w:val="00C26D4D"/>
    <w:rsid w:val="00C26D51"/>
    <w:rsid w:val="00C26E8C"/>
    <w:rsid w:val="00C27FF2"/>
    <w:rsid w:val="00C30338"/>
    <w:rsid w:val="00C306DF"/>
    <w:rsid w:val="00C30E3D"/>
    <w:rsid w:val="00C31BA6"/>
    <w:rsid w:val="00C3253D"/>
    <w:rsid w:val="00C342F0"/>
    <w:rsid w:val="00C3550C"/>
    <w:rsid w:val="00C35556"/>
    <w:rsid w:val="00C35D24"/>
    <w:rsid w:val="00C35E7A"/>
    <w:rsid w:val="00C36388"/>
    <w:rsid w:val="00C364F5"/>
    <w:rsid w:val="00C3658F"/>
    <w:rsid w:val="00C371E7"/>
    <w:rsid w:val="00C37315"/>
    <w:rsid w:val="00C374CC"/>
    <w:rsid w:val="00C400A1"/>
    <w:rsid w:val="00C40733"/>
    <w:rsid w:val="00C408D7"/>
    <w:rsid w:val="00C40A25"/>
    <w:rsid w:val="00C40EFC"/>
    <w:rsid w:val="00C41317"/>
    <w:rsid w:val="00C41C6D"/>
    <w:rsid w:val="00C41F2E"/>
    <w:rsid w:val="00C42032"/>
    <w:rsid w:val="00C42AE8"/>
    <w:rsid w:val="00C42B20"/>
    <w:rsid w:val="00C42F3D"/>
    <w:rsid w:val="00C43875"/>
    <w:rsid w:val="00C43FF0"/>
    <w:rsid w:val="00C452B1"/>
    <w:rsid w:val="00C45344"/>
    <w:rsid w:val="00C45918"/>
    <w:rsid w:val="00C45921"/>
    <w:rsid w:val="00C46E12"/>
    <w:rsid w:val="00C47732"/>
    <w:rsid w:val="00C47A87"/>
    <w:rsid w:val="00C500FF"/>
    <w:rsid w:val="00C5092C"/>
    <w:rsid w:val="00C50B1E"/>
    <w:rsid w:val="00C50C85"/>
    <w:rsid w:val="00C50D35"/>
    <w:rsid w:val="00C50E7B"/>
    <w:rsid w:val="00C515E1"/>
    <w:rsid w:val="00C51A13"/>
    <w:rsid w:val="00C52652"/>
    <w:rsid w:val="00C527DC"/>
    <w:rsid w:val="00C52AC7"/>
    <w:rsid w:val="00C52D2A"/>
    <w:rsid w:val="00C5308C"/>
    <w:rsid w:val="00C53C08"/>
    <w:rsid w:val="00C53D7A"/>
    <w:rsid w:val="00C54095"/>
    <w:rsid w:val="00C54862"/>
    <w:rsid w:val="00C5596B"/>
    <w:rsid w:val="00C55B74"/>
    <w:rsid w:val="00C55C85"/>
    <w:rsid w:val="00C55F01"/>
    <w:rsid w:val="00C5616A"/>
    <w:rsid w:val="00C569B6"/>
    <w:rsid w:val="00C56D2D"/>
    <w:rsid w:val="00C56D48"/>
    <w:rsid w:val="00C5726B"/>
    <w:rsid w:val="00C572FB"/>
    <w:rsid w:val="00C57805"/>
    <w:rsid w:val="00C57CAC"/>
    <w:rsid w:val="00C60425"/>
    <w:rsid w:val="00C60FAF"/>
    <w:rsid w:val="00C61486"/>
    <w:rsid w:val="00C6163E"/>
    <w:rsid w:val="00C61E49"/>
    <w:rsid w:val="00C62065"/>
    <w:rsid w:val="00C62965"/>
    <w:rsid w:val="00C63202"/>
    <w:rsid w:val="00C6341D"/>
    <w:rsid w:val="00C639A7"/>
    <w:rsid w:val="00C63BCC"/>
    <w:rsid w:val="00C63D80"/>
    <w:rsid w:val="00C63F84"/>
    <w:rsid w:val="00C645BF"/>
    <w:rsid w:val="00C6490D"/>
    <w:rsid w:val="00C65314"/>
    <w:rsid w:val="00C65554"/>
    <w:rsid w:val="00C65806"/>
    <w:rsid w:val="00C65C0B"/>
    <w:rsid w:val="00C66742"/>
    <w:rsid w:val="00C668EB"/>
    <w:rsid w:val="00C6703B"/>
    <w:rsid w:val="00C6747D"/>
    <w:rsid w:val="00C67679"/>
    <w:rsid w:val="00C67D3C"/>
    <w:rsid w:val="00C70778"/>
    <w:rsid w:val="00C712B0"/>
    <w:rsid w:val="00C71DD0"/>
    <w:rsid w:val="00C71FA4"/>
    <w:rsid w:val="00C72137"/>
    <w:rsid w:val="00C7221A"/>
    <w:rsid w:val="00C726A3"/>
    <w:rsid w:val="00C727A9"/>
    <w:rsid w:val="00C73A32"/>
    <w:rsid w:val="00C743B0"/>
    <w:rsid w:val="00C743B1"/>
    <w:rsid w:val="00C7449E"/>
    <w:rsid w:val="00C7488B"/>
    <w:rsid w:val="00C74B87"/>
    <w:rsid w:val="00C74C07"/>
    <w:rsid w:val="00C74E4F"/>
    <w:rsid w:val="00C75844"/>
    <w:rsid w:val="00C75949"/>
    <w:rsid w:val="00C75EA6"/>
    <w:rsid w:val="00C75F0E"/>
    <w:rsid w:val="00C7625D"/>
    <w:rsid w:val="00C76E32"/>
    <w:rsid w:val="00C77675"/>
    <w:rsid w:val="00C77C25"/>
    <w:rsid w:val="00C77EA1"/>
    <w:rsid w:val="00C80C7A"/>
    <w:rsid w:val="00C80E46"/>
    <w:rsid w:val="00C81246"/>
    <w:rsid w:val="00C81A7E"/>
    <w:rsid w:val="00C8287D"/>
    <w:rsid w:val="00C82963"/>
    <w:rsid w:val="00C84A35"/>
    <w:rsid w:val="00C84BFA"/>
    <w:rsid w:val="00C859CD"/>
    <w:rsid w:val="00C85B60"/>
    <w:rsid w:val="00C85F51"/>
    <w:rsid w:val="00C9038D"/>
    <w:rsid w:val="00C90A9C"/>
    <w:rsid w:val="00C90DC6"/>
    <w:rsid w:val="00C90FAB"/>
    <w:rsid w:val="00C9101B"/>
    <w:rsid w:val="00C910D7"/>
    <w:rsid w:val="00C91840"/>
    <w:rsid w:val="00C91B64"/>
    <w:rsid w:val="00C91CDC"/>
    <w:rsid w:val="00C92089"/>
    <w:rsid w:val="00C92471"/>
    <w:rsid w:val="00C925AC"/>
    <w:rsid w:val="00C9282F"/>
    <w:rsid w:val="00C92A5A"/>
    <w:rsid w:val="00C93B0E"/>
    <w:rsid w:val="00C93BF9"/>
    <w:rsid w:val="00C93DAF"/>
    <w:rsid w:val="00C947B6"/>
    <w:rsid w:val="00C9488D"/>
    <w:rsid w:val="00C948BB"/>
    <w:rsid w:val="00C948F1"/>
    <w:rsid w:val="00C95163"/>
    <w:rsid w:val="00C95DAA"/>
    <w:rsid w:val="00C96B13"/>
    <w:rsid w:val="00C96E9B"/>
    <w:rsid w:val="00C96F79"/>
    <w:rsid w:val="00C97411"/>
    <w:rsid w:val="00C97C50"/>
    <w:rsid w:val="00C97C7E"/>
    <w:rsid w:val="00C97DD7"/>
    <w:rsid w:val="00CA0BB5"/>
    <w:rsid w:val="00CA0CB7"/>
    <w:rsid w:val="00CA0DD7"/>
    <w:rsid w:val="00CA18AE"/>
    <w:rsid w:val="00CA1A53"/>
    <w:rsid w:val="00CA1AE9"/>
    <w:rsid w:val="00CA25ED"/>
    <w:rsid w:val="00CA270E"/>
    <w:rsid w:val="00CA2F0A"/>
    <w:rsid w:val="00CA31FD"/>
    <w:rsid w:val="00CA34AB"/>
    <w:rsid w:val="00CA35E2"/>
    <w:rsid w:val="00CA5681"/>
    <w:rsid w:val="00CA586D"/>
    <w:rsid w:val="00CA5B5E"/>
    <w:rsid w:val="00CA6665"/>
    <w:rsid w:val="00CA6E41"/>
    <w:rsid w:val="00CA756D"/>
    <w:rsid w:val="00CA7A28"/>
    <w:rsid w:val="00CA7D54"/>
    <w:rsid w:val="00CA7DCE"/>
    <w:rsid w:val="00CB09DA"/>
    <w:rsid w:val="00CB12E0"/>
    <w:rsid w:val="00CB1BDC"/>
    <w:rsid w:val="00CB23DD"/>
    <w:rsid w:val="00CB26CE"/>
    <w:rsid w:val="00CB2C8D"/>
    <w:rsid w:val="00CB3444"/>
    <w:rsid w:val="00CB3B37"/>
    <w:rsid w:val="00CB40EA"/>
    <w:rsid w:val="00CB42B0"/>
    <w:rsid w:val="00CB4D4B"/>
    <w:rsid w:val="00CB4F67"/>
    <w:rsid w:val="00CB518E"/>
    <w:rsid w:val="00CB51BF"/>
    <w:rsid w:val="00CB5662"/>
    <w:rsid w:val="00CB5A8C"/>
    <w:rsid w:val="00CB615A"/>
    <w:rsid w:val="00CB64CB"/>
    <w:rsid w:val="00CB6866"/>
    <w:rsid w:val="00CB68B3"/>
    <w:rsid w:val="00CB70DE"/>
    <w:rsid w:val="00CB717C"/>
    <w:rsid w:val="00CB7799"/>
    <w:rsid w:val="00CB7A2D"/>
    <w:rsid w:val="00CC0018"/>
    <w:rsid w:val="00CC00B4"/>
    <w:rsid w:val="00CC06F4"/>
    <w:rsid w:val="00CC0885"/>
    <w:rsid w:val="00CC0961"/>
    <w:rsid w:val="00CC0B75"/>
    <w:rsid w:val="00CC0DA1"/>
    <w:rsid w:val="00CC0DFE"/>
    <w:rsid w:val="00CC19A9"/>
    <w:rsid w:val="00CC218E"/>
    <w:rsid w:val="00CC28AA"/>
    <w:rsid w:val="00CC2AE9"/>
    <w:rsid w:val="00CC3575"/>
    <w:rsid w:val="00CC3D1B"/>
    <w:rsid w:val="00CC4055"/>
    <w:rsid w:val="00CC4583"/>
    <w:rsid w:val="00CC5D0C"/>
    <w:rsid w:val="00CC6071"/>
    <w:rsid w:val="00CC65C0"/>
    <w:rsid w:val="00CC732E"/>
    <w:rsid w:val="00CC75E8"/>
    <w:rsid w:val="00CC77EB"/>
    <w:rsid w:val="00CD066C"/>
    <w:rsid w:val="00CD0A0B"/>
    <w:rsid w:val="00CD0D8A"/>
    <w:rsid w:val="00CD105A"/>
    <w:rsid w:val="00CD124E"/>
    <w:rsid w:val="00CD1ABC"/>
    <w:rsid w:val="00CD1AD8"/>
    <w:rsid w:val="00CD1E72"/>
    <w:rsid w:val="00CD2E99"/>
    <w:rsid w:val="00CD32F6"/>
    <w:rsid w:val="00CD3927"/>
    <w:rsid w:val="00CD3C78"/>
    <w:rsid w:val="00CD3FF8"/>
    <w:rsid w:val="00CD4BAB"/>
    <w:rsid w:val="00CD4C64"/>
    <w:rsid w:val="00CD4FA8"/>
    <w:rsid w:val="00CD5F26"/>
    <w:rsid w:val="00CD621D"/>
    <w:rsid w:val="00CD64CA"/>
    <w:rsid w:val="00CD6536"/>
    <w:rsid w:val="00CD6594"/>
    <w:rsid w:val="00CD7667"/>
    <w:rsid w:val="00CD77CC"/>
    <w:rsid w:val="00CE0486"/>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C87"/>
    <w:rsid w:val="00CE63C6"/>
    <w:rsid w:val="00CE6497"/>
    <w:rsid w:val="00CE6507"/>
    <w:rsid w:val="00CE7EFA"/>
    <w:rsid w:val="00CE7F63"/>
    <w:rsid w:val="00CF0A2E"/>
    <w:rsid w:val="00CF1C6A"/>
    <w:rsid w:val="00CF1EAF"/>
    <w:rsid w:val="00CF2153"/>
    <w:rsid w:val="00CF22D1"/>
    <w:rsid w:val="00CF268E"/>
    <w:rsid w:val="00CF281C"/>
    <w:rsid w:val="00CF29F3"/>
    <w:rsid w:val="00CF2DBC"/>
    <w:rsid w:val="00CF2F4F"/>
    <w:rsid w:val="00CF31F1"/>
    <w:rsid w:val="00CF38DC"/>
    <w:rsid w:val="00CF3A2E"/>
    <w:rsid w:val="00CF3E3B"/>
    <w:rsid w:val="00CF3E4F"/>
    <w:rsid w:val="00CF3FBD"/>
    <w:rsid w:val="00CF4A93"/>
    <w:rsid w:val="00CF505C"/>
    <w:rsid w:val="00CF54C7"/>
    <w:rsid w:val="00CF5689"/>
    <w:rsid w:val="00CF5A7D"/>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1828"/>
    <w:rsid w:val="00D023E6"/>
    <w:rsid w:val="00D025B1"/>
    <w:rsid w:val="00D026F3"/>
    <w:rsid w:val="00D02D6E"/>
    <w:rsid w:val="00D034E1"/>
    <w:rsid w:val="00D03C37"/>
    <w:rsid w:val="00D0419A"/>
    <w:rsid w:val="00D04890"/>
    <w:rsid w:val="00D04A9C"/>
    <w:rsid w:val="00D04E65"/>
    <w:rsid w:val="00D053AD"/>
    <w:rsid w:val="00D054F1"/>
    <w:rsid w:val="00D0584C"/>
    <w:rsid w:val="00D05CB6"/>
    <w:rsid w:val="00D060A3"/>
    <w:rsid w:val="00D064E8"/>
    <w:rsid w:val="00D074BD"/>
    <w:rsid w:val="00D077BC"/>
    <w:rsid w:val="00D07CF4"/>
    <w:rsid w:val="00D105DB"/>
    <w:rsid w:val="00D10919"/>
    <w:rsid w:val="00D110AE"/>
    <w:rsid w:val="00D11359"/>
    <w:rsid w:val="00D11E76"/>
    <w:rsid w:val="00D11F7F"/>
    <w:rsid w:val="00D11FC2"/>
    <w:rsid w:val="00D12557"/>
    <w:rsid w:val="00D139DF"/>
    <w:rsid w:val="00D146F2"/>
    <w:rsid w:val="00D1480E"/>
    <w:rsid w:val="00D1498B"/>
    <w:rsid w:val="00D14CFA"/>
    <w:rsid w:val="00D15202"/>
    <w:rsid w:val="00D15806"/>
    <w:rsid w:val="00D1593A"/>
    <w:rsid w:val="00D164C6"/>
    <w:rsid w:val="00D16B23"/>
    <w:rsid w:val="00D17231"/>
    <w:rsid w:val="00D173A6"/>
    <w:rsid w:val="00D200A6"/>
    <w:rsid w:val="00D20519"/>
    <w:rsid w:val="00D209E0"/>
    <w:rsid w:val="00D20DAF"/>
    <w:rsid w:val="00D22B2A"/>
    <w:rsid w:val="00D22E2B"/>
    <w:rsid w:val="00D22EBF"/>
    <w:rsid w:val="00D2369F"/>
    <w:rsid w:val="00D23D7C"/>
    <w:rsid w:val="00D2429A"/>
    <w:rsid w:val="00D24CEA"/>
    <w:rsid w:val="00D254DC"/>
    <w:rsid w:val="00D25815"/>
    <w:rsid w:val="00D260F8"/>
    <w:rsid w:val="00D263A4"/>
    <w:rsid w:val="00D26445"/>
    <w:rsid w:val="00D265A5"/>
    <w:rsid w:val="00D26636"/>
    <w:rsid w:val="00D27A57"/>
    <w:rsid w:val="00D27FED"/>
    <w:rsid w:val="00D305E3"/>
    <w:rsid w:val="00D30E10"/>
    <w:rsid w:val="00D31A80"/>
    <w:rsid w:val="00D31D4B"/>
    <w:rsid w:val="00D32EDB"/>
    <w:rsid w:val="00D331C3"/>
    <w:rsid w:val="00D33E81"/>
    <w:rsid w:val="00D33F1D"/>
    <w:rsid w:val="00D33F7C"/>
    <w:rsid w:val="00D3482B"/>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E66"/>
    <w:rsid w:val="00D451F0"/>
    <w:rsid w:val="00D46190"/>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3AD1"/>
    <w:rsid w:val="00D54F88"/>
    <w:rsid w:val="00D550A9"/>
    <w:rsid w:val="00D55434"/>
    <w:rsid w:val="00D568E7"/>
    <w:rsid w:val="00D56BA7"/>
    <w:rsid w:val="00D56CD1"/>
    <w:rsid w:val="00D570AA"/>
    <w:rsid w:val="00D573E5"/>
    <w:rsid w:val="00D57814"/>
    <w:rsid w:val="00D57A33"/>
    <w:rsid w:val="00D603DD"/>
    <w:rsid w:val="00D6048B"/>
    <w:rsid w:val="00D60745"/>
    <w:rsid w:val="00D60EEB"/>
    <w:rsid w:val="00D60FCC"/>
    <w:rsid w:val="00D6387B"/>
    <w:rsid w:val="00D63CB1"/>
    <w:rsid w:val="00D640CB"/>
    <w:rsid w:val="00D644F5"/>
    <w:rsid w:val="00D64617"/>
    <w:rsid w:val="00D65B9A"/>
    <w:rsid w:val="00D65BA8"/>
    <w:rsid w:val="00D65D4C"/>
    <w:rsid w:val="00D6605C"/>
    <w:rsid w:val="00D666F2"/>
    <w:rsid w:val="00D66872"/>
    <w:rsid w:val="00D66A24"/>
    <w:rsid w:val="00D67582"/>
    <w:rsid w:val="00D67A8F"/>
    <w:rsid w:val="00D708A2"/>
    <w:rsid w:val="00D70A08"/>
    <w:rsid w:val="00D70C56"/>
    <w:rsid w:val="00D70F0D"/>
    <w:rsid w:val="00D71378"/>
    <w:rsid w:val="00D71834"/>
    <w:rsid w:val="00D72199"/>
    <w:rsid w:val="00D7230D"/>
    <w:rsid w:val="00D7286C"/>
    <w:rsid w:val="00D73080"/>
    <w:rsid w:val="00D73704"/>
    <w:rsid w:val="00D73733"/>
    <w:rsid w:val="00D73D54"/>
    <w:rsid w:val="00D7430F"/>
    <w:rsid w:val="00D743A6"/>
    <w:rsid w:val="00D74523"/>
    <w:rsid w:val="00D746D5"/>
    <w:rsid w:val="00D74E04"/>
    <w:rsid w:val="00D74E37"/>
    <w:rsid w:val="00D74F08"/>
    <w:rsid w:val="00D7558A"/>
    <w:rsid w:val="00D75618"/>
    <w:rsid w:val="00D757F0"/>
    <w:rsid w:val="00D759DF"/>
    <w:rsid w:val="00D75EC5"/>
    <w:rsid w:val="00D761EB"/>
    <w:rsid w:val="00D76AF3"/>
    <w:rsid w:val="00D76C2B"/>
    <w:rsid w:val="00D76E3F"/>
    <w:rsid w:val="00D77129"/>
    <w:rsid w:val="00D77258"/>
    <w:rsid w:val="00D773DA"/>
    <w:rsid w:val="00D77A81"/>
    <w:rsid w:val="00D8034A"/>
    <w:rsid w:val="00D8085C"/>
    <w:rsid w:val="00D808F9"/>
    <w:rsid w:val="00D80FF4"/>
    <w:rsid w:val="00D812C7"/>
    <w:rsid w:val="00D812CF"/>
    <w:rsid w:val="00D82F20"/>
    <w:rsid w:val="00D83DC4"/>
    <w:rsid w:val="00D83EC5"/>
    <w:rsid w:val="00D83F88"/>
    <w:rsid w:val="00D83F9F"/>
    <w:rsid w:val="00D844A3"/>
    <w:rsid w:val="00D844CD"/>
    <w:rsid w:val="00D84963"/>
    <w:rsid w:val="00D84CF2"/>
    <w:rsid w:val="00D86ADA"/>
    <w:rsid w:val="00D86CFD"/>
    <w:rsid w:val="00D873BE"/>
    <w:rsid w:val="00D87443"/>
    <w:rsid w:val="00D874DF"/>
    <w:rsid w:val="00D87F43"/>
    <w:rsid w:val="00D9025E"/>
    <w:rsid w:val="00D90AC2"/>
    <w:rsid w:val="00D91811"/>
    <w:rsid w:val="00D92016"/>
    <w:rsid w:val="00D922BB"/>
    <w:rsid w:val="00D923C7"/>
    <w:rsid w:val="00D92564"/>
    <w:rsid w:val="00D92BBE"/>
    <w:rsid w:val="00D9341F"/>
    <w:rsid w:val="00D93A0F"/>
    <w:rsid w:val="00D93E44"/>
    <w:rsid w:val="00D9409B"/>
    <w:rsid w:val="00D9415C"/>
    <w:rsid w:val="00D9419E"/>
    <w:rsid w:val="00D94AD4"/>
    <w:rsid w:val="00D94C10"/>
    <w:rsid w:val="00D94CF6"/>
    <w:rsid w:val="00D94F8B"/>
    <w:rsid w:val="00D95982"/>
    <w:rsid w:val="00D964D5"/>
    <w:rsid w:val="00D966B8"/>
    <w:rsid w:val="00D96D73"/>
    <w:rsid w:val="00D9716A"/>
    <w:rsid w:val="00D97DAE"/>
    <w:rsid w:val="00D97EF8"/>
    <w:rsid w:val="00D97F1B"/>
    <w:rsid w:val="00DA0048"/>
    <w:rsid w:val="00DA04BE"/>
    <w:rsid w:val="00DA06F9"/>
    <w:rsid w:val="00DA08A7"/>
    <w:rsid w:val="00DA0F1C"/>
    <w:rsid w:val="00DA1A5F"/>
    <w:rsid w:val="00DA1AD9"/>
    <w:rsid w:val="00DA1C4A"/>
    <w:rsid w:val="00DA1E27"/>
    <w:rsid w:val="00DA2007"/>
    <w:rsid w:val="00DA327E"/>
    <w:rsid w:val="00DA32FA"/>
    <w:rsid w:val="00DA367A"/>
    <w:rsid w:val="00DA3C60"/>
    <w:rsid w:val="00DA49B9"/>
    <w:rsid w:val="00DA4D77"/>
    <w:rsid w:val="00DA4E29"/>
    <w:rsid w:val="00DA5158"/>
    <w:rsid w:val="00DA51BF"/>
    <w:rsid w:val="00DA52CC"/>
    <w:rsid w:val="00DA587A"/>
    <w:rsid w:val="00DA58B3"/>
    <w:rsid w:val="00DA640A"/>
    <w:rsid w:val="00DA64D2"/>
    <w:rsid w:val="00DA6729"/>
    <w:rsid w:val="00DA6751"/>
    <w:rsid w:val="00DA6F24"/>
    <w:rsid w:val="00DA7683"/>
    <w:rsid w:val="00DA7BFD"/>
    <w:rsid w:val="00DB05E9"/>
    <w:rsid w:val="00DB0615"/>
    <w:rsid w:val="00DB151B"/>
    <w:rsid w:val="00DB1CD6"/>
    <w:rsid w:val="00DB1CFE"/>
    <w:rsid w:val="00DB2EFC"/>
    <w:rsid w:val="00DB33A0"/>
    <w:rsid w:val="00DB38A9"/>
    <w:rsid w:val="00DB3A47"/>
    <w:rsid w:val="00DB3AD3"/>
    <w:rsid w:val="00DB4137"/>
    <w:rsid w:val="00DB4235"/>
    <w:rsid w:val="00DB452D"/>
    <w:rsid w:val="00DB557E"/>
    <w:rsid w:val="00DB604C"/>
    <w:rsid w:val="00DB6368"/>
    <w:rsid w:val="00DB63A4"/>
    <w:rsid w:val="00DB6BAE"/>
    <w:rsid w:val="00DB71E9"/>
    <w:rsid w:val="00DB74EE"/>
    <w:rsid w:val="00DB77EB"/>
    <w:rsid w:val="00DB77EE"/>
    <w:rsid w:val="00DC00BD"/>
    <w:rsid w:val="00DC06DD"/>
    <w:rsid w:val="00DC0833"/>
    <w:rsid w:val="00DC15AB"/>
    <w:rsid w:val="00DC1FF2"/>
    <w:rsid w:val="00DC22E1"/>
    <w:rsid w:val="00DC27D7"/>
    <w:rsid w:val="00DC289C"/>
    <w:rsid w:val="00DC2AA2"/>
    <w:rsid w:val="00DC335E"/>
    <w:rsid w:val="00DC391B"/>
    <w:rsid w:val="00DC3C42"/>
    <w:rsid w:val="00DC3CD3"/>
    <w:rsid w:val="00DC4B5F"/>
    <w:rsid w:val="00DC51C4"/>
    <w:rsid w:val="00DC5354"/>
    <w:rsid w:val="00DC55B5"/>
    <w:rsid w:val="00DC6113"/>
    <w:rsid w:val="00DC6C70"/>
    <w:rsid w:val="00DC711A"/>
    <w:rsid w:val="00DC7148"/>
    <w:rsid w:val="00DD0291"/>
    <w:rsid w:val="00DD042D"/>
    <w:rsid w:val="00DD05A8"/>
    <w:rsid w:val="00DD0B3A"/>
    <w:rsid w:val="00DD11D4"/>
    <w:rsid w:val="00DD129D"/>
    <w:rsid w:val="00DD1493"/>
    <w:rsid w:val="00DD225E"/>
    <w:rsid w:val="00DD229E"/>
    <w:rsid w:val="00DD239B"/>
    <w:rsid w:val="00DD27A5"/>
    <w:rsid w:val="00DD2E44"/>
    <w:rsid w:val="00DD30E3"/>
    <w:rsid w:val="00DD3179"/>
    <w:rsid w:val="00DD355D"/>
    <w:rsid w:val="00DD3D1C"/>
    <w:rsid w:val="00DD55E0"/>
    <w:rsid w:val="00DD5EBD"/>
    <w:rsid w:val="00DD636E"/>
    <w:rsid w:val="00DD63EA"/>
    <w:rsid w:val="00DD6BCB"/>
    <w:rsid w:val="00DD7601"/>
    <w:rsid w:val="00DD7832"/>
    <w:rsid w:val="00DE06E0"/>
    <w:rsid w:val="00DE0808"/>
    <w:rsid w:val="00DE0A6A"/>
    <w:rsid w:val="00DE0EFC"/>
    <w:rsid w:val="00DE10B9"/>
    <w:rsid w:val="00DE15F9"/>
    <w:rsid w:val="00DE1A27"/>
    <w:rsid w:val="00DE2218"/>
    <w:rsid w:val="00DE249D"/>
    <w:rsid w:val="00DE2771"/>
    <w:rsid w:val="00DE2D3E"/>
    <w:rsid w:val="00DE30E1"/>
    <w:rsid w:val="00DE3392"/>
    <w:rsid w:val="00DE37A0"/>
    <w:rsid w:val="00DE37AD"/>
    <w:rsid w:val="00DE3DBB"/>
    <w:rsid w:val="00DE3FBE"/>
    <w:rsid w:val="00DE4244"/>
    <w:rsid w:val="00DE5978"/>
    <w:rsid w:val="00DE5C38"/>
    <w:rsid w:val="00DE640B"/>
    <w:rsid w:val="00DE6DA4"/>
    <w:rsid w:val="00DE7E37"/>
    <w:rsid w:val="00DE7E98"/>
    <w:rsid w:val="00DE7F7A"/>
    <w:rsid w:val="00DF0186"/>
    <w:rsid w:val="00DF032F"/>
    <w:rsid w:val="00DF0398"/>
    <w:rsid w:val="00DF0F31"/>
    <w:rsid w:val="00DF0FAA"/>
    <w:rsid w:val="00DF12A4"/>
    <w:rsid w:val="00DF146E"/>
    <w:rsid w:val="00DF15B6"/>
    <w:rsid w:val="00DF3DD5"/>
    <w:rsid w:val="00DF42F3"/>
    <w:rsid w:val="00DF5416"/>
    <w:rsid w:val="00DF574A"/>
    <w:rsid w:val="00DF63EF"/>
    <w:rsid w:val="00DF6DE6"/>
    <w:rsid w:val="00DF7649"/>
    <w:rsid w:val="00DF76D5"/>
    <w:rsid w:val="00DF7CA7"/>
    <w:rsid w:val="00E0060E"/>
    <w:rsid w:val="00E013DA"/>
    <w:rsid w:val="00E013EA"/>
    <w:rsid w:val="00E0164E"/>
    <w:rsid w:val="00E01820"/>
    <w:rsid w:val="00E01E58"/>
    <w:rsid w:val="00E0243A"/>
    <w:rsid w:val="00E02463"/>
    <w:rsid w:val="00E025DA"/>
    <w:rsid w:val="00E031F6"/>
    <w:rsid w:val="00E03593"/>
    <w:rsid w:val="00E03B40"/>
    <w:rsid w:val="00E045E9"/>
    <w:rsid w:val="00E04A65"/>
    <w:rsid w:val="00E04DB4"/>
    <w:rsid w:val="00E0518F"/>
    <w:rsid w:val="00E0522D"/>
    <w:rsid w:val="00E052E0"/>
    <w:rsid w:val="00E0541F"/>
    <w:rsid w:val="00E0565A"/>
    <w:rsid w:val="00E0576C"/>
    <w:rsid w:val="00E05B75"/>
    <w:rsid w:val="00E0629D"/>
    <w:rsid w:val="00E07FAB"/>
    <w:rsid w:val="00E10432"/>
    <w:rsid w:val="00E11063"/>
    <w:rsid w:val="00E11722"/>
    <w:rsid w:val="00E11A67"/>
    <w:rsid w:val="00E12EA9"/>
    <w:rsid w:val="00E13521"/>
    <w:rsid w:val="00E13993"/>
    <w:rsid w:val="00E13B9F"/>
    <w:rsid w:val="00E14819"/>
    <w:rsid w:val="00E14C6D"/>
    <w:rsid w:val="00E15147"/>
    <w:rsid w:val="00E15594"/>
    <w:rsid w:val="00E15728"/>
    <w:rsid w:val="00E15858"/>
    <w:rsid w:val="00E15B37"/>
    <w:rsid w:val="00E15C9D"/>
    <w:rsid w:val="00E15FD0"/>
    <w:rsid w:val="00E164C2"/>
    <w:rsid w:val="00E165FB"/>
    <w:rsid w:val="00E172C3"/>
    <w:rsid w:val="00E20463"/>
    <w:rsid w:val="00E20BB8"/>
    <w:rsid w:val="00E21F02"/>
    <w:rsid w:val="00E226CF"/>
    <w:rsid w:val="00E2294B"/>
    <w:rsid w:val="00E22E3F"/>
    <w:rsid w:val="00E23913"/>
    <w:rsid w:val="00E23953"/>
    <w:rsid w:val="00E23ADE"/>
    <w:rsid w:val="00E247A7"/>
    <w:rsid w:val="00E24882"/>
    <w:rsid w:val="00E250FD"/>
    <w:rsid w:val="00E25C60"/>
    <w:rsid w:val="00E27D56"/>
    <w:rsid w:val="00E30DC2"/>
    <w:rsid w:val="00E313CC"/>
    <w:rsid w:val="00E3151B"/>
    <w:rsid w:val="00E3165F"/>
    <w:rsid w:val="00E319EC"/>
    <w:rsid w:val="00E31EEB"/>
    <w:rsid w:val="00E324DF"/>
    <w:rsid w:val="00E3252D"/>
    <w:rsid w:val="00E326C3"/>
    <w:rsid w:val="00E332AD"/>
    <w:rsid w:val="00E34810"/>
    <w:rsid w:val="00E34AE8"/>
    <w:rsid w:val="00E3542B"/>
    <w:rsid w:val="00E35A29"/>
    <w:rsid w:val="00E36366"/>
    <w:rsid w:val="00E3763C"/>
    <w:rsid w:val="00E37672"/>
    <w:rsid w:val="00E37A81"/>
    <w:rsid w:val="00E40910"/>
    <w:rsid w:val="00E410BA"/>
    <w:rsid w:val="00E416DD"/>
    <w:rsid w:val="00E41F56"/>
    <w:rsid w:val="00E4212A"/>
    <w:rsid w:val="00E4263F"/>
    <w:rsid w:val="00E42FB1"/>
    <w:rsid w:val="00E434BA"/>
    <w:rsid w:val="00E438C5"/>
    <w:rsid w:val="00E43C4D"/>
    <w:rsid w:val="00E43CC0"/>
    <w:rsid w:val="00E43DA9"/>
    <w:rsid w:val="00E43FFA"/>
    <w:rsid w:val="00E4434C"/>
    <w:rsid w:val="00E45783"/>
    <w:rsid w:val="00E458D9"/>
    <w:rsid w:val="00E4590D"/>
    <w:rsid w:val="00E45A45"/>
    <w:rsid w:val="00E45C30"/>
    <w:rsid w:val="00E45D83"/>
    <w:rsid w:val="00E463C1"/>
    <w:rsid w:val="00E46772"/>
    <w:rsid w:val="00E4690E"/>
    <w:rsid w:val="00E46B2B"/>
    <w:rsid w:val="00E46D8B"/>
    <w:rsid w:val="00E46F4C"/>
    <w:rsid w:val="00E474A8"/>
    <w:rsid w:val="00E47B44"/>
    <w:rsid w:val="00E50085"/>
    <w:rsid w:val="00E5021B"/>
    <w:rsid w:val="00E502C8"/>
    <w:rsid w:val="00E50849"/>
    <w:rsid w:val="00E512A5"/>
    <w:rsid w:val="00E5157E"/>
    <w:rsid w:val="00E51FC9"/>
    <w:rsid w:val="00E5260F"/>
    <w:rsid w:val="00E531D3"/>
    <w:rsid w:val="00E5320A"/>
    <w:rsid w:val="00E53449"/>
    <w:rsid w:val="00E53B01"/>
    <w:rsid w:val="00E53B1A"/>
    <w:rsid w:val="00E53CFB"/>
    <w:rsid w:val="00E53DB4"/>
    <w:rsid w:val="00E53DC3"/>
    <w:rsid w:val="00E54376"/>
    <w:rsid w:val="00E546A6"/>
    <w:rsid w:val="00E549A9"/>
    <w:rsid w:val="00E54BD4"/>
    <w:rsid w:val="00E54F6F"/>
    <w:rsid w:val="00E55631"/>
    <w:rsid w:val="00E5587E"/>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970"/>
    <w:rsid w:val="00E622B1"/>
    <w:rsid w:val="00E62465"/>
    <w:rsid w:val="00E63A58"/>
    <w:rsid w:val="00E64834"/>
    <w:rsid w:val="00E65222"/>
    <w:rsid w:val="00E65995"/>
    <w:rsid w:val="00E65C1A"/>
    <w:rsid w:val="00E65F33"/>
    <w:rsid w:val="00E6614A"/>
    <w:rsid w:val="00E66B2F"/>
    <w:rsid w:val="00E66BB3"/>
    <w:rsid w:val="00E67FFA"/>
    <w:rsid w:val="00E70736"/>
    <w:rsid w:val="00E70787"/>
    <w:rsid w:val="00E70FF3"/>
    <w:rsid w:val="00E71030"/>
    <w:rsid w:val="00E7136E"/>
    <w:rsid w:val="00E716B5"/>
    <w:rsid w:val="00E71C13"/>
    <w:rsid w:val="00E71C36"/>
    <w:rsid w:val="00E723CC"/>
    <w:rsid w:val="00E72A27"/>
    <w:rsid w:val="00E73915"/>
    <w:rsid w:val="00E73C4D"/>
    <w:rsid w:val="00E743B6"/>
    <w:rsid w:val="00E74A19"/>
    <w:rsid w:val="00E74A2A"/>
    <w:rsid w:val="00E74BA5"/>
    <w:rsid w:val="00E74E22"/>
    <w:rsid w:val="00E754C1"/>
    <w:rsid w:val="00E754FB"/>
    <w:rsid w:val="00E757F7"/>
    <w:rsid w:val="00E7616C"/>
    <w:rsid w:val="00E762EF"/>
    <w:rsid w:val="00E77ADF"/>
    <w:rsid w:val="00E77D08"/>
    <w:rsid w:val="00E80237"/>
    <w:rsid w:val="00E80702"/>
    <w:rsid w:val="00E8131F"/>
    <w:rsid w:val="00E81668"/>
    <w:rsid w:val="00E82F1B"/>
    <w:rsid w:val="00E8388C"/>
    <w:rsid w:val="00E83957"/>
    <w:rsid w:val="00E83D41"/>
    <w:rsid w:val="00E840B2"/>
    <w:rsid w:val="00E85201"/>
    <w:rsid w:val="00E85307"/>
    <w:rsid w:val="00E85C2C"/>
    <w:rsid w:val="00E85D04"/>
    <w:rsid w:val="00E861C8"/>
    <w:rsid w:val="00E8659C"/>
    <w:rsid w:val="00E86999"/>
    <w:rsid w:val="00E872C6"/>
    <w:rsid w:val="00E87572"/>
    <w:rsid w:val="00E9088E"/>
    <w:rsid w:val="00E9218D"/>
    <w:rsid w:val="00E921C0"/>
    <w:rsid w:val="00E923D5"/>
    <w:rsid w:val="00E92758"/>
    <w:rsid w:val="00E92E8B"/>
    <w:rsid w:val="00E937BC"/>
    <w:rsid w:val="00E93CDE"/>
    <w:rsid w:val="00E94202"/>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1"/>
    <w:rsid w:val="00EA02B8"/>
    <w:rsid w:val="00EA094F"/>
    <w:rsid w:val="00EA0FE6"/>
    <w:rsid w:val="00EA1525"/>
    <w:rsid w:val="00EA19C5"/>
    <w:rsid w:val="00EA1B17"/>
    <w:rsid w:val="00EA1B9C"/>
    <w:rsid w:val="00EA1C54"/>
    <w:rsid w:val="00EA1D43"/>
    <w:rsid w:val="00EA3370"/>
    <w:rsid w:val="00EA34B3"/>
    <w:rsid w:val="00EA35CC"/>
    <w:rsid w:val="00EA3A01"/>
    <w:rsid w:val="00EA3B8E"/>
    <w:rsid w:val="00EA43F9"/>
    <w:rsid w:val="00EA461F"/>
    <w:rsid w:val="00EA483B"/>
    <w:rsid w:val="00EA59C7"/>
    <w:rsid w:val="00EA5EFD"/>
    <w:rsid w:val="00EA61F9"/>
    <w:rsid w:val="00EA6EEB"/>
    <w:rsid w:val="00EA7120"/>
    <w:rsid w:val="00EA71E0"/>
    <w:rsid w:val="00EA72D1"/>
    <w:rsid w:val="00EA7931"/>
    <w:rsid w:val="00EA7C0E"/>
    <w:rsid w:val="00EB1634"/>
    <w:rsid w:val="00EB1ACB"/>
    <w:rsid w:val="00EB1BA0"/>
    <w:rsid w:val="00EB1BBB"/>
    <w:rsid w:val="00EB281F"/>
    <w:rsid w:val="00EB2DD1"/>
    <w:rsid w:val="00EB3961"/>
    <w:rsid w:val="00EB3D57"/>
    <w:rsid w:val="00EB3E64"/>
    <w:rsid w:val="00EB466D"/>
    <w:rsid w:val="00EB46CC"/>
    <w:rsid w:val="00EB4A3B"/>
    <w:rsid w:val="00EB4F0C"/>
    <w:rsid w:val="00EB58AE"/>
    <w:rsid w:val="00EB5F9A"/>
    <w:rsid w:val="00EB63C1"/>
    <w:rsid w:val="00EB70BF"/>
    <w:rsid w:val="00EB7E44"/>
    <w:rsid w:val="00EC0496"/>
    <w:rsid w:val="00EC06BB"/>
    <w:rsid w:val="00EC0BE6"/>
    <w:rsid w:val="00EC15E4"/>
    <w:rsid w:val="00EC1833"/>
    <w:rsid w:val="00EC2024"/>
    <w:rsid w:val="00EC21F1"/>
    <w:rsid w:val="00EC2379"/>
    <w:rsid w:val="00EC2864"/>
    <w:rsid w:val="00EC2F67"/>
    <w:rsid w:val="00EC2F7E"/>
    <w:rsid w:val="00EC311A"/>
    <w:rsid w:val="00EC393D"/>
    <w:rsid w:val="00EC39BB"/>
    <w:rsid w:val="00EC4483"/>
    <w:rsid w:val="00EC5158"/>
    <w:rsid w:val="00EC52EB"/>
    <w:rsid w:val="00EC5F70"/>
    <w:rsid w:val="00EC5FB4"/>
    <w:rsid w:val="00EC64DF"/>
    <w:rsid w:val="00EC6B04"/>
    <w:rsid w:val="00EC78A1"/>
    <w:rsid w:val="00EC7A32"/>
    <w:rsid w:val="00EC7C8A"/>
    <w:rsid w:val="00EC7F2E"/>
    <w:rsid w:val="00ED09E4"/>
    <w:rsid w:val="00ED0BCA"/>
    <w:rsid w:val="00ED2A4C"/>
    <w:rsid w:val="00ED2BB3"/>
    <w:rsid w:val="00ED3121"/>
    <w:rsid w:val="00ED3178"/>
    <w:rsid w:val="00ED32C8"/>
    <w:rsid w:val="00ED347C"/>
    <w:rsid w:val="00ED36E1"/>
    <w:rsid w:val="00ED39D3"/>
    <w:rsid w:val="00ED3E02"/>
    <w:rsid w:val="00ED43C1"/>
    <w:rsid w:val="00ED4974"/>
    <w:rsid w:val="00ED4F37"/>
    <w:rsid w:val="00ED5101"/>
    <w:rsid w:val="00ED5120"/>
    <w:rsid w:val="00ED5372"/>
    <w:rsid w:val="00ED5718"/>
    <w:rsid w:val="00ED5848"/>
    <w:rsid w:val="00ED60CB"/>
    <w:rsid w:val="00ED65F0"/>
    <w:rsid w:val="00ED74E5"/>
    <w:rsid w:val="00ED7686"/>
    <w:rsid w:val="00ED76A7"/>
    <w:rsid w:val="00ED7A25"/>
    <w:rsid w:val="00ED7CC7"/>
    <w:rsid w:val="00EE014B"/>
    <w:rsid w:val="00EE0567"/>
    <w:rsid w:val="00EE1494"/>
    <w:rsid w:val="00EE1D36"/>
    <w:rsid w:val="00EE2C4F"/>
    <w:rsid w:val="00EE2FE7"/>
    <w:rsid w:val="00EE3233"/>
    <w:rsid w:val="00EE37E5"/>
    <w:rsid w:val="00EE3A12"/>
    <w:rsid w:val="00EE3FFD"/>
    <w:rsid w:val="00EE43B9"/>
    <w:rsid w:val="00EE477D"/>
    <w:rsid w:val="00EE5D6C"/>
    <w:rsid w:val="00EE61B1"/>
    <w:rsid w:val="00EE63E6"/>
    <w:rsid w:val="00EE65A8"/>
    <w:rsid w:val="00EE6653"/>
    <w:rsid w:val="00EE69A6"/>
    <w:rsid w:val="00EE6FDE"/>
    <w:rsid w:val="00EE70D1"/>
    <w:rsid w:val="00EE7664"/>
    <w:rsid w:val="00EE76A9"/>
    <w:rsid w:val="00EE7B57"/>
    <w:rsid w:val="00EE7F24"/>
    <w:rsid w:val="00EE7FA7"/>
    <w:rsid w:val="00EF0191"/>
    <w:rsid w:val="00EF0555"/>
    <w:rsid w:val="00EF0E47"/>
    <w:rsid w:val="00EF19C9"/>
    <w:rsid w:val="00EF21C3"/>
    <w:rsid w:val="00EF25CA"/>
    <w:rsid w:val="00EF272B"/>
    <w:rsid w:val="00EF2C5E"/>
    <w:rsid w:val="00EF47C7"/>
    <w:rsid w:val="00EF59A2"/>
    <w:rsid w:val="00EF5A32"/>
    <w:rsid w:val="00EF5B80"/>
    <w:rsid w:val="00EF6954"/>
    <w:rsid w:val="00EF71DE"/>
    <w:rsid w:val="00F00766"/>
    <w:rsid w:val="00F00807"/>
    <w:rsid w:val="00F00BEB"/>
    <w:rsid w:val="00F00CE2"/>
    <w:rsid w:val="00F00D60"/>
    <w:rsid w:val="00F01256"/>
    <w:rsid w:val="00F01450"/>
    <w:rsid w:val="00F01535"/>
    <w:rsid w:val="00F0168B"/>
    <w:rsid w:val="00F020D3"/>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CD1"/>
    <w:rsid w:val="00F10C10"/>
    <w:rsid w:val="00F11A01"/>
    <w:rsid w:val="00F120C5"/>
    <w:rsid w:val="00F12720"/>
    <w:rsid w:val="00F13C25"/>
    <w:rsid w:val="00F1416E"/>
    <w:rsid w:val="00F143D5"/>
    <w:rsid w:val="00F14F43"/>
    <w:rsid w:val="00F15CC4"/>
    <w:rsid w:val="00F15DB4"/>
    <w:rsid w:val="00F15F33"/>
    <w:rsid w:val="00F16BAF"/>
    <w:rsid w:val="00F16D27"/>
    <w:rsid w:val="00F17876"/>
    <w:rsid w:val="00F179C6"/>
    <w:rsid w:val="00F20542"/>
    <w:rsid w:val="00F205F3"/>
    <w:rsid w:val="00F2061C"/>
    <w:rsid w:val="00F20A7E"/>
    <w:rsid w:val="00F21147"/>
    <w:rsid w:val="00F2117E"/>
    <w:rsid w:val="00F211AE"/>
    <w:rsid w:val="00F213BA"/>
    <w:rsid w:val="00F2192B"/>
    <w:rsid w:val="00F2298E"/>
    <w:rsid w:val="00F22AD5"/>
    <w:rsid w:val="00F238C6"/>
    <w:rsid w:val="00F23E3E"/>
    <w:rsid w:val="00F247E0"/>
    <w:rsid w:val="00F2486E"/>
    <w:rsid w:val="00F24B70"/>
    <w:rsid w:val="00F24B8E"/>
    <w:rsid w:val="00F24BF2"/>
    <w:rsid w:val="00F24E64"/>
    <w:rsid w:val="00F24F72"/>
    <w:rsid w:val="00F253B2"/>
    <w:rsid w:val="00F259DF"/>
    <w:rsid w:val="00F25EE1"/>
    <w:rsid w:val="00F26042"/>
    <w:rsid w:val="00F2647D"/>
    <w:rsid w:val="00F2654B"/>
    <w:rsid w:val="00F26C30"/>
    <w:rsid w:val="00F276B2"/>
    <w:rsid w:val="00F27853"/>
    <w:rsid w:val="00F27D8C"/>
    <w:rsid w:val="00F30816"/>
    <w:rsid w:val="00F3109B"/>
    <w:rsid w:val="00F32190"/>
    <w:rsid w:val="00F323E5"/>
    <w:rsid w:val="00F32EB8"/>
    <w:rsid w:val="00F3317A"/>
    <w:rsid w:val="00F33745"/>
    <w:rsid w:val="00F3423B"/>
    <w:rsid w:val="00F343E8"/>
    <w:rsid w:val="00F349F2"/>
    <w:rsid w:val="00F3680A"/>
    <w:rsid w:val="00F371DF"/>
    <w:rsid w:val="00F37392"/>
    <w:rsid w:val="00F37B13"/>
    <w:rsid w:val="00F401B1"/>
    <w:rsid w:val="00F409F5"/>
    <w:rsid w:val="00F40A10"/>
    <w:rsid w:val="00F41F34"/>
    <w:rsid w:val="00F41F96"/>
    <w:rsid w:val="00F42022"/>
    <w:rsid w:val="00F42AEA"/>
    <w:rsid w:val="00F43148"/>
    <w:rsid w:val="00F43DD5"/>
    <w:rsid w:val="00F44085"/>
    <w:rsid w:val="00F44271"/>
    <w:rsid w:val="00F44412"/>
    <w:rsid w:val="00F44613"/>
    <w:rsid w:val="00F44E51"/>
    <w:rsid w:val="00F4537E"/>
    <w:rsid w:val="00F454D0"/>
    <w:rsid w:val="00F459EF"/>
    <w:rsid w:val="00F45BAC"/>
    <w:rsid w:val="00F45CC4"/>
    <w:rsid w:val="00F463B8"/>
    <w:rsid w:val="00F466A4"/>
    <w:rsid w:val="00F467DA"/>
    <w:rsid w:val="00F46905"/>
    <w:rsid w:val="00F4713C"/>
    <w:rsid w:val="00F472A3"/>
    <w:rsid w:val="00F472CD"/>
    <w:rsid w:val="00F476C9"/>
    <w:rsid w:val="00F47A26"/>
    <w:rsid w:val="00F50CBD"/>
    <w:rsid w:val="00F50F2A"/>
    <w:rsid w:val="00F51C0C"/>
    <w:rsid w:val="00F51E5B"/>
    <w:rsid w:val="00F520D7"/>
    <w:rsid w:val="00F532E8"/>
    <w:rsid w:val="00F53496"/>
    <w:rsid w:val="00F53866"/>
    <w:rsid w:val="00F53DF1"/>
    <w:rsid w:val="00F5529C"/>
    <w:rsid w:val="00F55553"/>
    <w:rsid w:val="00F56246"/>
    <w:rsid w:val="00F564EA"/>
    <w:rsid w:val="00F56CC9"/>
    <w:rsid w:val="00F56CF4"/>
    <w:rsid w:val="00F5715A"/>
    <w:rsid w:val="00F5715C"/>
    <w:rsid w:val="00F577A4"/>
    <w:rsid w:val="00F57B4D"/>
    <w:rsid w:val="00F57BBE"/>
    <w:rsid w:val="00F57C83"/>
    <w:rsid w:val="00F603EE"/>
    <w:rsid w:val="00F61A1E"/>
    <w:rsid w:val="00F61CFF"/>
    <w:rsid w:val="00F62812"/>
    <w:rsid w:val="00F6365F"/>
    <w:rsid w:val="00F637C2"/>
    <w:rsid w:val="00F63DEC"/>
    <w:rsid w:val="00F640E7"/>
    <w:rsid w:val="00F64109"/>
    <w:rsid w:val="00F645F7"/>
    <w:rsid w:val="00F64FF0"/>
    <w:rsid w:val="00F65194"/>
    <w:rsid w:val="00F6553E"/>
    <w:rsid w:val="00F65631"/>
    <w:rsid w:val="00F658A1"/>
    <w:rsid w:val="00F65FFC"/>
    <w:rsid w:val="00F663BA"/>
    <w:rsid w:val="00F669B1"/>
    <w:rsid w:val="00F66BB4"/>
    <w:rsid w:val="00F66D26"/>
    <w:rsid w:val="00F671DB"/>
    <w:rsid w:val="00F679DA"/>
    <w:rsid w:val="00F67D48"/>
    <w:rsid w:val="00F707FF"/>
    <w:rsid w:val="00F709A5"/>
    <w:rsid w:val="00F71595"/>
    <w:rsid w:val="00F71FA3"/>
    <w:rsid w:val="00F72465"/>
    <w:rsid w:val="00F73D49"/>
    <w:rsid w:val="00F7434C"/>
    <w:rsid w:val="00F74B25"/>
    <w:rsid w:val="00F74D41"/>
    <w:rsid w:val="00F74F40"/>
    <w:rsid w:val="00F75642"/>
    <w:rsid w:val="00F75D07"/>
    <w:rsid w:val="00F75D67"/>
    <w:rsid w:val="00F7670E"/>
    <w:rsid w:val="00F769A8"/>
    <w:rsid w:val="00F7762C"/>
    <w:rsid w:val="00F776C4"/>
    <w:rsid w:val="00F8039C"/>
    <w:rsid w:val="00F81992"/>
    <w:rsid w:val="00F81FBD"/>
    <w:rsid w:val="00F8206E"/>
    <w:rsid w:val="00F82112"/>
    <w:rsid w:val="00F8297B"/>
    <w:rsid w:val="00F82E26"/>
    <w:rsid w:val="00F83613"/>
    <w:rsid w:val="00F8381F"/>
    <w:rsid w:val="00F83CB9"/>
    <w:rsid w:val="00F83ED7"/>
    <w:rsid w:val="00F8449B"/>
    <w:rsid w:val="00F844BF"/>
    <w:rsid w:val="00F84583"/>
    <w:rsid w:val="00F84626"/>
    <w:rsid w:val="00F84D26"/>
    <w:rsid w:val="00F84EAB"/>
    <w:rsid w:val="00F8639D"/>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8C6"/>
    <w:rsid w:val="00F93B47"/>
    <w:rsid w:val="00F93B77"/>
    <w:rsid w:val="00F93BC8"/>
    <w:rsid w:val="00F94002"/>
    <w:rsid w:val="00F940DD"/>
    <w:rsid w:val="00F94182"/>
    <w:rsid w:val="00F942B2"/>
    <w:rsid w:val="00F9452B"/>
    <w:rsid w:val="00F95392"/>
    <w:rsid w:val="00F953F8"/>
    <w:rsid w:val="00F9594A"/>
    <w:rsid w:val="00F959F4"/>
    <w:rsid w:val="00F95B9B"/>
    <w:rsid w:val="00F965F2"/>
    <w:rsid w:val="00F96A69"/>
    <w:rsid w:val="00F96FAF"/>
    <w:rsid w:val="00F971DA"/>
    <w:rsid w:val="00F97611"/>
    <w:rsid w:val="00F976A4"/>
    <w:rsid w:val="00F97C66"/>
    <w:rsid w:val="00F97D19"/>
    <w:rsid w:val="00F97E7A"/>
    <w:rsid w:val="00FA022B"/>
    <w:rsid w:val="00FA09EB"/>
    <w:rsid w:val="00FA0AE0"/>
    <w:rsid w:val="00FA0E79"/>
    <w:rsid w:val="00FA186E"/>
    <w:rsid w:val="00FA1C03"/>
    <w:rsid w:val="00FA1EB3"/>
    <w:rsid w:val="00FA1F2F"/>
    <w:rsid w:val="00FA205A"/>
    <w:rsid w:val="00FA2125"/>
    <w:rsid w:val="00FA2142"/>
    <w:rsid w:val="00FA238B"/>
    <w:rsid w:val="00FA29E3"/>
    <w:rsid w:val="00FA2FE9"/>
    <w:rsid w:val="00FA2FEC"/>
    <w:rsid w:val="00FA300E"/>
    <w:rsid w:val="00FA31AE"/>
    <w:rsid w:val="00FA327C"/>
    <w:rsid w:val="00FA336F"/>
    <w:rsid w:val="00FA34B5"/>
    <w:rsid w:val="00FA358B"/>
    <w:rsid w:val="00FA3606"/>
    <w:rsid w:val="00FA3775"/>
    <w:rsid w:val="00FA3A55"/>
    <w:rsid w:val="00FA41EC"/>
    <w:rsid w:val="00FA4E02"/>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2379"/>
    <w:rsid w:val="00FB2750"/>
    <w:rsid w:val="00FB281A"/>
    <w:rsid w:val="00FB3106"/>
    <w:rsid w:val="00FB3C44"/>
    <w:rsid w:val="00FB42B3"/>
    <w:rsid w:val="00FB4693"/>
    <w:rsid w:val="00FB484F"/>
    <w:rsid w:val="00FB51AD"/>
    <w:rsid w:val="00FB51E0"/>
    <w:rsid w:val="00FB52C9"/>
    <w:rsid w:val="00FB5F8E"/>
    <w:rsid w:val="00FB61BE"/>
    <w:rsid w:val="00FB66B2"/>
    <w:rsid w:val="00FB6941"/>
    <w:rsid w:val="00FB6952"/>
    <w:rsid w:val="00FB6B34"/>
    <w:rsid w:val="00FB6E6C"/>
    <w:rsid w:val="00FB75B5"/>
    <w:rsid w:val="00FB7656"/>
    <w:rsid w:val="00FB7E32"/>
    <w:rsid w:val="00FB7FBA"/>
    <w:rsid w:val="00FC013E"/>
    <w:rsid w:val="00FC02B3"/>
    <w:rsid w:val="00FC0C0E"/>
    <w:rsid w:val="00FC0E2B"/>
    <w:rsid w:val="00FC0F10"/>
    <w:rsid w:val="00FC1034"/>
    <w:rsid w:val="00FC17AA"/>
    <w:rsid w:val="00FC19E5"/>
    <w:rsid w:val="00FC211F"/>
    <w:rsid w:val="00FC23B9"/>
    <w:rsid w:val="00FC298E"/>
    <w:rsid w:val="00FC2CCC"/>
    <w:rsid w:val="00FC2EC7"/>
    <w:rsid w:val="00FC2FDC"/>
    <w:rsid w:val="00FC38A3"/>
    <w:rsid w:val="00FC3AEE"/>
    <w:rsid w:val="00FC3E0D"/>
    <w:rsid w:val="00FC3E4F"/>
    <w:rsid w:val="00FC4814"/>
    <w:rsid w:val="00FC4AD8"/>
    <w:rsid w:val="00FC50ED"/>
    <w:rsid w:val="00FC55E5"/>
    <w:rsid w:val="00FC57BB"/>
    <w:rsid w:val="00FC59C4"/>
    <w:rsid w:val="00FC604E"/>
    <w:rsid w:val="00FC6451"/>
    <w:rsid w:val="00FC6587"/>
    <w:rsid w:val="00FC6899"/>
    <w:rsid w:val="00FC6FA9"/>
    <w:rsid w:val="00FC7BA3"/>
    <w:rsid w:val="00FD1169"/>
    <w:rsid w:val="00FD15A1"/>
    <w:rsid w:val="00FD1653"/>
    <w:rsid w:val="00FD292D"/>
    <w:rsid w:val="00FD294C"/>
    <w:rsid w:val="00FD2BAF"/>
    <w:rsid w:val="00FD2BE7"/>
    <w:rsid w:val="00FD2E86"/>
    <w:rsid w:val="00FD33C6"/>
    <w:rsid w:val="00FD3A3A"/>
    <w:rsid w:val="00FD3BCE"/>
    <w:rsid w:val="00FD3D0B"/>
    <w:rsid w:val="00FD409B"/>
    <w:rsid w:val="00FD4C08"/>
    <w:rsid w:val="00FD5A45"/>
    <w:rsid w:val="00FD5B72"/>
    <w:rsid w:val="00FD5F2D"/>
    <w:rsid w:val="00FD60EC"/>
    <w:rsid w:val="00FD66BB"/>
    <w:rsid w:val="00FD6C31"/>
    <w:rsid w:val="00FD7041"/>
    <w:rsid w:val="00FD7B0A"/>
    <w:rsid w:val="00FD7CCC"/>
    <w:rsid w:val="00FE002E"/>
    <w:rsid w:val="00FE0355"/>
    <w:rsid w:val="00FE049A"/>
    <w:rsid w:val="00FE1315"/>
    <w:rsid w:val="00FE1653"/>
    <w:rsid w:val="00FE16BC"/>
    <w:rsid w:val="00FE1D47"/>
    <w:rsid w:val="00FE2268"/>
    <w:rsid w:val="00FE22E1"/>
    <w:rsid w:val="00FE23D7"/>
    <w:rsid w:val="00FE30BC"/>
    <w:rsid w:val="00FE32CF"/>
    <w:rsid w:val="00FE380A"/>
    <w:rsid w:val="00FE3CDD"/>
    <w:rsid w:val="00FE4A32"/>
    <w:rsid w:val="00FE4DBB"/>
    <w:rsid w:val="00FE536D"/>
    <w:rsid w:val="00FE631D"/>
    <w:rsid w:val="00FE6958"/>
    <w:rsid w:val="00FE6A1A"/>
    <w:rsid w:val="00FE763F"/>
    <w:rsid w:val="00FF02EF"/>
    <w:rsid w:val="00FF05FB"/>
    <w:rsid w:val="00FF1570"/>
    <w:rsid w:val="00FF1692"/>
    <w:rsid w:val="00FF16F2"/>
    <w:rsid w:val="00FF1A3D"/>
    <w:rsid w:val="00FF1E70"/>
    <w:rsid w:val="00FF2046"/>
    <w:rsid w:val="00FF230C"/>
    <w:rsid w:val="00FF24A1"/>
    <w:rsid w:val="00FF26E4"/>
    <w:rsid w:val="00FF2B5B"/>
    <w:rsid w:val="00FF35D1"/>
    <w:rsid w:val="00FF3D60"/>
    <w:rsid w:val="00FF44F2"/>
    <w:rsid w:val="00FF560E"/>
    <w:rsid w:val="00FF5DAE"/>
    <w:rsid w:val="00FF60E0"/>
    <w:rsid w:val="00FF6718"/>
    <w:rsid w:val="00FF68ED"/>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E1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6E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E1B"/>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3"/>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4"/>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R4_bullets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5"/>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6"/>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7"/>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 w:type="character" w:customStyle="1" w:styleId="TALChar">
    <w:name w:val="TAL Char"/>
    <w:locked/>
    <w:rsid w:val="00A56EC5"/>
    <w:rPr>
      <w:rFonts w:ascii="Arial" w:eastAsia="Times New Roman" w:hAnsi="Arial" w:cs="Times New Roman"/>
      <w:sz w:val="18"/>
      <w:szCs w:val="20"/>
      <w:lang w:val="en-GB"/>
    </w:rPr>
  </w:style>
  <w:style w:type="paragraph" w:customStyle="1" w:styleId="paragraph">
    <w:name w:val="paragraph"/>
    <w:basedOn w:val="Normal"/>
    <w:rsid w:val="00A56EC5"/>
    <w:pPr>
      <w:spacing w:before="100" w:beforeAutospacing="1" w:after="100" w:afterAutospacing="1" w:line="240" w:lineRule="auto"/>
    </w:pPr>
    <w:rPr>
      <w:rFonts w:ascii="Calibri" w:eastAsiaTheme="minorHAnsi" w:hAnsi="Calibri" w:cs="Calibri"/>
      <w:lang w:val="da-DK" w:eastAsia="da-DK"/>
    </w:rPr>
  </w:style>
  <w:style w:type="character" w:customStyle="1" w:styleId="normaltextrun">
    <w:name w:val="normaltextrun"/>
    <w:basedOn w:val="DefaultParagraphFont"/>
    <w:rsid w:val="00A56EC5"/>
  </w:style>
  <w:style w:type="character" w:customStyle="1" w:styleId="eop">
    <w:name w:val="eop"/>
    <w:basedOn w:val="DefaultParagraphFont"/>
    <w:rsid w:val="00A56EC5"/>
  </w:style>
  <w:style w:type="paragraph" w:customStyle="1" w:styleId="Doc-titleJK">
    <w:name w:val="Doc-title_JK"/>
    <w:basedOn w:val="Normal"/>
    <w:next w:val="Normal"/>
    <w:link w:val="Doc-titleJKChar"/>
    <w:rsid w:val="006D40C8"/>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6D40C8"/>
    <w:rPr>
      <w:rFonts w:ascii="Times New Roman" w:eastAsia="MS Mincho" w:hAnsi="Times New Roman" w:cstheme="minorBidi"/>
      <w:color w:val="0000FF"/>
      <w:szCs w:val="24"/>
      <w:lang w:val="en-GB" w:eastAsia="en-GB"/>
    </w:rPr>
  </w:style>
  <w:style w:type="paragraph" w:customStyle="1" w:styleId="ZchnZchn">
    <w:name w:val="Zchn Zchn"/>
    <w:semiHidden/>
    <w:rsid w:val="00E15147"/>
    <w:pPr>
      <w:keepNext/>
      <w:numPr>
        <w:numId w:val="19"/>
      </w:numPr>
      <w:autoSpaceDE w:val="0"/>
      <w:autoSpaceDN w:val="0"/>
      <w:adjustRightInd w:val="0"/>
      <w:spacing w:before="60" w:after="60"/>
      <w:jc w:val="both"/>
    </w:pPr>
    <w:rPr>
      <w:rFonts w:ascii="Arial" w:hAnsi="Arial" w:cs="Arial"/>
      <w:color w:val="0000FF"/>
      <w:kern w:val="2"/>
    </w:rPr>
  </w:style>
  <w:style w:type="character" w:styleId="Strong">
    <w:name w:val="Strong"/>
    <w:qFormat/>
    <w:rsid w:val="007D5DCF"/>
    <w:rPr>
      <w:rFonts w:ascii="Arial" w:eastAsia="SimSun" w:hAnsi="Arial" w:cs="Arial"/>
      <w:b/>
      <w:b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8705">
      <w:bodyDiv w:val="1"/>
      <w:marLeft w:val="0"/>
      <w:marRight w:val="0"/>
      <w:marTop w:val="0"/>
      <w:marBottom w:val="0"/>
      <w:divBdr>
        <w:top w:val="none" w:sz="0" w:space="0" w:color="auto"/>
        <w:left w:val="none" w:sz="0" w:space="0" w:color="auto"/>
        <w:bottom w:val="none" w:sz="0" w:space="0" w:color="auto"/>
        <w:right w:val="none" w:sz="0" w:space="0" w:color="auto"/>
      </w:divBdr>
      <w:divsChild>
        <w:div w:id="712577715">
          <w:marLeft w:val="547"/>
          <w:marRight w:val="0"/>
          <w:marTop w:val="144"/>
          <w:marBottom w:val="0"/>
          <w:divBdr>
            <w:top w:val="none" w:sz="0" w:space="0" w:color="auto"/>
            <w:left w:val="none" w:sz="0" w:space="0" w:color="auto"/>
            <w:bottom w:val="none" w:sz="0" w:space="0" w:color="auto"/>
            <w:right w:val="none" w:sz="0" w:space="0" w:color="auto"/>
          </w:divBdr>
        </w:div>
        <w:div w:id="2008093596">
          <w:marLeft w:val="1166"/>
          <w:marRight w:val="0"/>
          <w:marTop w:val="125"/>
          <w:marBottom w:val="0"/>
          <w:divBdr>
            <w:top w:val="none" w:sz="0" w:space="0" w:color="auto"/>
            <w:left w:val="none" w:sz="0" w:space="0" w:color="auto"/>
            <w:bottom w:val="none" w:sz="0" w:space="0" w:color="auto"/>
            <w:right w:val="none" w:sz="0" w:space="0" w:color="auto"/>
          </w:divBdr>
        </w:div>
        <w:div w:id="1179351397">
          <w:marLeft w:val="1166"/>
          <w:marRight w:val="0"/>
          <w:marTop w:val="125"/>
          <w:marBottom w:val="0"/>
          <w:divBdr>
            <w:top w:val="none" w:sz="0" w:space="0" w:color="auto"/>
            <w:left w:val="none" w:sz="0" w:space="0" w:color="auto"/>
            <w:bottom w:val="none" w:sz="0" w:space="0" w:color="auto"/>
            <w:right w:val="none" w:sz="0" w:space="0" w:color="auto"/>
          </w:divBdr>
        </w:div>
        <w:div w:id="1996492451">
          <w:marLeft w:val="1166"/>
          <w:marRight w:val="0"/>
          <w:marTop w:val="125"/>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6169793">
      <w:bodyDiv w:val="1"/>
      <w:marLeft w:val="0"/>
      <w:marRight w:val="0"/>
      <w:marTop w:val="0"/>
      <w:marBottom w:val="0"/>
      <w:divBdr>
        <w:top w:val="none" w:sz="0" w:space="0" w:color="auto"/>
        <w:left w:val="none" w:sz="0" w:space="0" w:color="auto"/>
        <w:bottom w:val="none" w:sz="0" w:space="0" w:color="auto"/>
        <w:right w:val="none" w:sz="0" w:space="0" w:color="auto"/>
      </w:divBdr>
      <w:divsChild>
        <w:div w:id="481393411">
          <w:marLeft w:val="547"/>
          <w:marRight w:val="0"/>
          <w:marTop w:val="144"/>
          <w:marBottom w:val="0"/>
          <w:divBdr>
            <w:top w:val="none" w:sz="0" w:space="0" w:color="auto"/>
            <w:left w:val="none" w:sz="0" w:space="0" w:color="auto"/>
            <w:bottom w:val="none" w:sz="0" w:space="0" w:color="auto"/>
            <w:right w:val="none" w:sz="0" w:space="0" w:color="auto"/>
          </w:divBdr>
        </w:div>
        <w:div w:id="78334893">
          <w:marLeft w:val="1166"/>
          <w:marRight w:val="0"/>
          <w:marTop w:val="125"/>
          <w:marBottom w:val="0"/>
          <w:divBdr>
            <w:top w:val="none" w:sz="0" w:space="0" w:color="auto"/>
            <w:left w:val="none" w:sz="0" w:space="0" w:color="auto"/>
            <w:bottom w:val="none" w:sz="0" w:space="0" w:color="auto"/>
            <w:right w:val="none" w:sz="0" w:space="0" w:color="auto"/>
          </w:divBdr>
        </w:div>
        <w:div w:id="1923759524">
          <w:marLeft w:val="1166"/>
          <w:marRight w:val="0"/>
          <w:marTop w:val="125"/>
          <w:marBottom w:val="0"/>
          <w:divBdr>
            <w:top w:val="none" w:sz="0" w:space="0" w:color="auto"/>
            <w:left w:val="none" w:sz="0" w:space="0" w:color="auto"/>
            <w:bottom w:val="none" w:sz="0" w:space="0" w:color="auto"/>
            <w:right w:val="none" w:sz="0" w:space="0" w:color="auto"/>
          </w:divBdr>
        </w:div>
        <w:div w:id="93865662">
          <w:marLeft w:val="1800"/>
          <w:marRight w:val="0"/>
          <w:marTop w:val="106"/>
          <w:marBottom w:val="0"/>
          <w:divBdr>
            <w:top w:val="none" w:sz="0" w:space="0" w:color="auto"/>
            <w:left w:val="none" w:sz="0" w:space="0" w:color="auto"/>
            <w:bottom w:val="none" w:sz="0" w:space="0" w:color="auto"/>
            <w:right w:val="none" w:sz="0" w:space="0" w:color="auto"/>
          </w:divBdr>
        </w:div>
        <w:div w:id="1414082050">
          <w:marLeft w:val="1800"/>
          <w:marRight w:val="0"/>
          <w:marTop w:val="106"/>
          <w:marBottom w:val="0"/>
          <w:divBdr>
            <w:top w:val="none" w:sz="0" w:space="0" w:color="auto"/>
            <w:left w:val="none" w:sz="0" w:space="0" w:color="auto"/>
            <w:bottom w:val="none" w:sz="0" w:space="0" w:color="auto"/>
            <w:right w:val="none" w:sz="0" w:space="0" w:color="auto"/>
          </w:divBdr>
        </w:div>
        <w:div w:id="672997784">
          <w:marLeft w:val="1800"/>
          <w:marRight w:val="0"/>
          <w:marTop w:val="106"/>
          <w:marBottom w:val="0"/>
          <w:divBdr>
            <w:top w:val="none" w:sz="0" w:space="0" w:color="auto"/>
            <w:left w:val="none" w:sz="0" w:space="0" w:color="auto"/>
            <w:bottom w:val="none" w:sz="0" w:space="0" w:color="auto"/>
            <w:right w:val="none" w:sz="0" w:space="0" w:color="auto"/>
          </w:divBdr>
        </w:div>
        <w:div w:id="276723549">
          <w:marLeft w:val="547"/>
          <w:marRight w:val="0"/>
          <w:marTop w:val="144"/>
          <w:marBottom w:val="0"/>
          <w:divBdr>
            <w:top w:val="none" w:sz="0" w:space="0" w:color="auto"/>
            <w:left w:val="none" w:sz="0" w:space="0" w:color="auto"/>
            <w:bottom w:val="none" w:sz="0" w:space="0" w:color="auto"/>
            <w:right w:val="none" w:sz="0" w:space="0" w:color="auto"/>
          </w:divBdr>
        </w:div>
        <w:div w:id="1350447452">
          <w:marLeft w:val="547"/>
          <w:marRight w:val="0"/>
          <w:marTop w:val="144"/>
          <w:marBottom w:val="0"/>
          <w:divBdr>
            <w:top w:val="none" w:sz="0" w:space="0" w:color="auto"/>
            <w:left w:val="none" w:sz="0" w:space="0" w:color="auto"/>
            <w:bottom w:val="none" w:sz="0" w:space="0" w:color="auto"/>
            <w:right w:val="none" w:sz="0" w:space="0" w:color="auto"/>
          </w:divBdr>
        </w:div>
        <w:div w:id="446237160">
          <w:marLeft w:val="1166"/>
          <w:marRight w:val="0"/>
          <w:marTop w:val="125"/>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442253">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0947689">
      <w:bodyDiv w:val="1"/>
      <w:marLeft w:val="0"/>
      <w:marRight w:val="0"/>
      <w:marTop w:val="0"/>
      <w:marBottom w:val="0"/>
      <w:divBdr>
        <w:top w:val="none" w:sz="0" w:space="0" w:color="auto"/>
        <w:left w:val="none" w:sz="0" w:space="0" w:color="auto"/>
        <w:bottom w:val="none" w:sz="0" w:space="0" w:color="auto"/>
        <w:right w:val="none" w:sz="0" w:space="0" w:color="auto"/>
      </w:divBdr>
      <w:divsChild>
        <w:div w:id="1213343832">
          <w:marLeft w:val="547"/>
          <w:marRight w:val="0"/>
          <w:marTop w:val="154"/>
          <w:marBottom w:val="0"/>
          <w:divBdr>
            <w:top w:val="none" w:sz="0" w:space="0" w:color="auto"/>
            <w:left w:val="none" w:sz="0" w:space="0" w:color="auto"/>
            <w:bottom w:val="none" w:sz="0" w:space="0" w:color="auto"/>
            <w:right w:val="none" w:sz="0" w:space="0" w:color="auto"/>
          </w:divBdr>
        </w:div>
        <w:div w:id="1721172595">
          <w:marLeft w:val="1166"/>
          <w:marRight w:val="0"/>
          <w:marTop w:val="134"/>
          <w:marBottom w:val="0"/>
          <w:divBdr>
            <w:top w:val="none" w:sz="0" w:space="0" w:color="auto"/>
            <w:left w:val="none" w:sz="0" w:space="0" w:color="auto"/>
            <w:bottom w:val="none" w:sz="0" w:space="0" w:color="auto"/>
            <w:right w:val="none" w:sz="0" w:space="0" w:color="auto"/>
          </w:divBdr>
        </w:div>
        <w:div w:id="1590309036">
          <w:marLeft w:val="1166"/>
          <w:marRight w:val="0"/>
          <w:marTop w:val="134"/>
          <w:marBottom w:val="0"/>
          <w:divBdr>
            <w:top w:val="none" w:sz="0" w:space="0" w:color="auto"/>
            <w:left w:val="none" w:sz="0" w:space="0" w:color="auto"/>
            <w:bottom w:val="none" w:sz="0" w:space="0" w:color="auto"/>
            <w:right w:val="none" w:sz="0" w:space="0" w:color="auto"/>
          </w:divBdr>
        </w:div>
        <w:div w:id="2019042884">
          <w:marLeft w:val="1166"/>
          <w:marRight w:val="0"/>
          <w:marTop w:val="134"/>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944626">
      <w:bodyDiv w:val="1"/>
      <w:marLeft w:val="0"/>
      <w:marRight w:val="0"/>
      <w:marTop w:val="0"/>
      <w:marBottom w:val="0"/>
      <w:divBdr>
        <w:top w:val="none" w:sz="0" w:space="0" w:color="auto"/>
        <w:left w:val="none" w:sz="0" w:space="0" w:color="auto"/>
        <w:bottom w:val="none" w:sz="0" w:space="0" w:color="auto"/>
        <w:right w:val="none" w:sz="0" w:space="0" w:color="auto"/>
      </w:divBdr>
      <w:divsChild>
        <w:div w:id="510291404">
          <w:marLeft w:val="547"/>
          <w:marRight w:val="0"/>
          <w:marTop w:val="144"/>
          <w:marBottom w:val="0"/>
          <w:divBdr>
            <w:top w:val="none" w:sz="0" w:space="0" w:color="auto"/>
            <w:left w:val="none" w:sz="0" w:space="0" w:color="auto"/>
            <w:bottom w:val="none" w:sz="0" w:space="0" w:color="auto"/>
            <w:right w:val="none" w:sz="0" w:space="0" w:color="auto"/>
          </w:divBdr>
        </w:div>
        <w:div w:id="1892113983">
          <w:marLeft w:val="1166"/>
          <w:marRight w:val="0"/>
          <w:marTop w:val="125"/>
          <w:marBottom w:val="0"/>
          <w:divBdr>
            <w:top w:val="none" w:sz="0" w:space="0" w:color="auto"/>
            <w:left w:val="none" w:sz="0" w:space="0" w:color="auto"/>
            <w:bottom w:val="none" w:sz="0" w:space="0" w:color="auto"/>
            <w:right w:val="none" w:sz="0" w:space="0" w:color="auto"/>
          </w:divBdr>
        </w:div>
        <w:div w:id="421798939">
          <w:marLeft w:val="1800"/>
          <w:marRight w:val="0"/>
          <w:marTop w:val="106"/>
          <w:marBottom w:val="0"/>
          <w:divBdr>
            <w:top w:val="none" w:sz="0" w:space="0" w:color="auto"/>
            <w:left w:val="none" w:sz="0" w:space="0" w:color="auto"/>
            <w:bottom w:val="none" w:sz="0" w:space="0" w:color="auto"/>
            <w:right w:val="none" w:sz="0" w:space="0" w:color="auto"/>
          </w:divBdr>
        </w:div>
        <w:div w:id="1726641285">
          <w:marLeft w:val="1800"/>
          <w:marRight w:val="0"/>
          <w:marTop w:val="106"/>
          <w:marBottom w:val="0"/>
          <w:divBdr>
            <w:top w:val="none" w:sz="0" w:space="0" w:color="auto"/>
            <w:left w:val="none" w:sz="0" w:space="0" w:color="auto"/>
            <w:bottom w:val="none" w:sz="0" w:space="0" w:color="auto"/>
            <w:right w:val="none" w:sz="0" w:space="0" w:color="auto"/>
          </w:divBdr>
        </w:div>
        <w:div w:id="2003310848">
          <w:marLeft w:val="1166"/>
          <w:marRight w:val="0"/>
          <w:marTop w:val="125"/>
          <w:marBottom w:val="0"/>
          <w:divBdr>
            <w:top w:val="none" w:sz="0" w:space="0" w:color="auto"/>
            <w:left w:val="none" w:sz="0" w:space="0" w:color="auto"/>
            <w:bottom w:val="none" w:sz="0" w:space="0" w:color="auto"/>
            <w:right w:val="none" w:sz="0" w:space="0" w:color="auto"/>
          </w:divBdr>
        </w:div>
        <w:div w:id="315377436">
          <w:marLeft w:val="1800"/>
          <w:marRight w:val="0"/>
          <w:marTop w:val="106"/>
          <w:marBottom w:val="0"/>
          <w:divBdr>
            <w:top w:val="none" w:sz="0" w:space="0" w:color="auto"/>
            <w:left w:val="none" w:sz="0" w:space="0" w:color="auto"/>
            <w:bottom w:val="none" w:sz="0" w:space="0" w:color="auto"/>
            <w:right w:val="none" w:sz="0" w:space="0" w:color="auto"/>
          </w:divBdr>
        </w:div>
        <w:div w:id="1964996186">
          <w:marLeft w:val="1166"/>
          <w:marRight w:val="0"/>
          <w:marTop w:val="125"/>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099515">
      <w:bodyDiv w:val="1"/>
      <w:marLeft w:val="0"/>
      <w:marRight w:val="0"/>
      <w:marTop w:val="0"/>
      <w:marBottom w:val="0"/>
      <w:divBdr>
        <w:top w:val="none" w:sz="0" w:space="0" w:color="auto"/>
        <w:left w:val="none" w:sz="0" w:space="0" w:color="auto"/>
        <w:bottom w:val="none" w:sz="0" w:space="0" w:color="auto"/>
        <w:right w:val="none" w:sz="0" w:space="0" w:color="auto"/>
      </w:divBdr>
      <w:divsChild>
        <w:div w:id="849489374">
          <w:marLeft w:val="547"/>
          <w:marRight w:val="0"/>
          <w:marTop w:val="106"/>
          <w:marBottom w:val="0"/>
          <w:divBdr>
            <w:top w:val="none" w:sz="0" w:space="0" w:color="auto"/>
            <w:left w:val="none" w:sz="0" w:space="0" w:color="auto"/>
            <w:bottom w:val="none" w:sz="0" w:space="0" w:color="auto"/>
            <w:right w:val="none" w:sz="0" w:space="0" w:color="auto"/>
          </w:divBdr>
        </w:div>
        <w:div w:id="861550225">
          <w:marLeft w:val="1166"/>
          <w:marRight w:val="0"/>
          <w:marTop w:val="96"/>
          <w:marBottom w:val="0"/>
          <w:divBdr>
            <w:top w:val="none" w:sz="0" w:space="0" w:color="auto"/>
            <w:left w:val="none" w:sz="0" w:space="0" w:color="auto"/>
            <w:bottom w:val="none" w:sz="0" w:space="0" w:color="auto"/>
            <w:right w:val="none" w:sz="0" w:space="0" w:color="auto"/>
          </w:divBdr>
        </w:div>
        <w:div w:id="898318888">
          <w:marLeft w:val="1166"/>
          <w:marRight w:val="0"/>
          <w:marTop w:val="96"/>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342570">
      <w:bodyDiv w:val="1"/>
      <w:marLeft w:val="0"/>
      <w:marRight w:val="0"/>
      <w:marTop w:val="0"/>
      <w:marBottom w:val="0"/>
      <w:divBdr>
        <w:top w:val="none" w:sz="0" w:space="0" w:color="auto"/>
        <w:left w:val="none" w:sz="0" w:space="0" w:color="auto"/>
        <w:bottom w:val="none" w:sz="0" w:space="0" w:color="auto"/>
        <w:right w:val="none" w:sz="0" w:space="0" w:color="auto"/>
      </w:divBdr>
      <w:divsChild>
        <w:div w:id="1433667854">
          <w:marLeft w:val="547"/>
          <w:marRight w:val="0"/>
          <w:marTop w:val="154"/>
          <w:marBottom w:val="0"/>
          <w:divBdr>
            <w:top w:val="none" w:sz="0" w:space="0" w:color="auto"/>
            <w:left w:val="none" w:sz="0" w:space="0" w:color="auto"/>
            <w:bottom w:val="none" w:sz="0" w:space="0" w:color="auto"/>
            <w:right w:val="none" w:sz="0" w:space="0" w:color="auto"/>
          </w:divBdr>
        </w:div>
        <w:div w:id="264310350">
          <w:marLeft w:val="1166"/>
          <w:marRight w:val="0"/>
          <w:marTop w:val="134"/>
          <w:marBottom w:val="0"/>
          <w:divBdr>
            <w:top w:val="none" w:sz="0" w:space="0" w:color="auto"/>
            <w:left w:val="none" w:sz="0" w:space="0" w:color="auto"/>
            <w:bottom w:val="none" w:sz="0" w:space="0" w:color="auto"/>
            <w:right w:val="none" w:sz="0" w:space="0" w:color="auto"/>
          </w:divBdr>
        </w:div>
        <w:div w:id="159662043">
          <w:marLeft w:val="1166"/>
          <w:marRight w:val="0"/>
          <w:marTop w:val="134"/>
          <w:marBottom w:val="0"/>
          <w:divBdr>
            <w:top w:val="none" w:sz="0" w:space="0" w:color="auto"/>
            <w:left w:val="none" w:sz="0" w:space="0" w:color="auto"/>
            <w:bottom w:val="none" w:sz="0" w:space="0" w:color="auto"/>
            <w:right w:val="none" w:sz="0" w:space="0" w:color="auto"/>
          </w:divBdr>
        </w:div>
        <w:div w:id="1900819973">
          <w:marLeft w:val="1166"/>
          <w:marRight w:val="0"/>
          <w:marTop w:val="134"/>
          <w:marBottom w:val="0"/>
          <w:divBdr>
            <w:top w:val="none" w:sz="0" w:space="0" w:color="auto"/>
            <w:left w:val="none" w:sz="0" w:space="0" w:color="auto"/>
            <w:bottom w:val="none" w:sz="0" w:space="0" w:color="auto"/>
            <w:right w:val="none" w:sz="0" w:space="0" w:color="auto"/>
          </w:divBdr>
        </w:div>
        <w:div w:id="1534415970">
          <w:marLeft w:val="547"/>
          <w:marRight w:val="0"/>
          <w:marTop w:val="154"/>
          <w:marBottom w:val="0"/>
          <w:divBdr>
            <w:top w:val="none" w:sz="0" w:space="0" w:color="auto"/>
            <w:left w:val="none" w:sz="0" w:space="0" w:color="auto"/>
            <w:bottom w:val="none" w:sz="0" w:space="0" w:color="auto"/>
            <w:right w:val="none" w:sz="0" w:space="0" w:color="auto"/>
          </w:divBdr>
        </w:div>
        <w:div w:id="181096230">
          <w:marLeft w:val="1166"/>
          <w:marRight w:val="0"/>
          <w:marTop w:val="134"/>
          <w:marBottom w:val="0"/>
          <w:divBdr>
            <w:top w:val="none" w:sz="0" w:space="0" w:color="auto"/>
            <w:left w:val="none" w:sz="0" w:space="0" w:color="auto"/>
            <w:bottom w:val="none" w:sz="0" w:space="0" w:color="auto"/>
            <w:right w:val="none" w:sz="0" w:space="0" w:color="auto"/>
          </w:divBdr>
        </w:div>
        <w:div w:id="1093747278">
          <w:marLeft w:val="1800"/>
          <w:marRight w:val="0"/>
          <w:marTop w:val="115"/>
          <w:marBottom w:val="0"/>
          <w:divBdr>
            <w:top w:val="none" w:sz="0" w:space="0" w:color="auto"/>
            <w:left w:val="none" w:sz="0" w:space="0" w:color="auto"/>
            <w:bottom w:val="none" w:sz="0" w:space="0" w:color="auto"/>
            <w:right w:val="none" w:sz="0" w:space="0" w:color="auto"/>
          </w:divBdr>
        </w:div>
        <w:div w:id="743718113">
          <w:marLeft w:val="1800"/>
          <w:marRight w:val="0"/>
          <w:marTop w:val="115"/>
          <w:marBottom w:val="0"/>
          <w:divBdr>
            <w:top w:val="none" w:sz="0" w:space="0" w:color="auto"/>
            <w:left w:val="none" w:sz="0" w:space="0" w:color="auto"/>
            <w:bottom w:val="none" w:sz="0" w:space="0" w:color="auto"/>
            <w:right w:val="none" w:sz="0" w:space="0" w:color="auto"/>
          </w:divBdr>
        </w:div>
        <w:div w:id="1093745763">
          <w:marLeft w:val="1166"/>
          <w:marRight w:val="0"/>
          <w:marTop w:val="134"/>
          <w:marBottom w:val="0"/>
          <w:divBdr>
            <w:top w:val="none" w:sz="0" w:space="0" w:color="auto"/>
            <w:left w:val="none" w:sz="0" w:space="0" w:color="auto"/>
            <w:bottom w:val="none" w:sz="0" w:space="0" w:color="auto"/>
            <w:right w:val="none" w:sz="0" w:space="0" w:color="auto"/>
          </w:divBdr>
        </w:div>
        <w:div w:id="815218048">
          <w:marLeft w:val="1800"/>
          <w:marRight w:val="0"/>
          <w:marTop w:val="115"/>
          <w:marBottom w:val="0"/>
          <w:divBdr>
            <w:top w:val="none" w:sz="0" w:space="0" w:color="auto"/>
            <w:left w:val="none" w:sz="0" w:space="0" w:color="auto"/>
            <w:bottom w:val="none" w:sz="0" w:space="0" w:color="auto"/>
            <w:right w:val="none" w:sz="0" w:space="0" w:color="auto"/>
          </w:divBdr>
        </w:div>
        <w:div w:id="170534288">
          <w:marLeft w:val="547"/>
          <w:marRight w:val="0"/>
          <w:marTop w:val="154"/>
          <w:marBottom w:val="0"/>
          <w:divBdr>
            <w:top w:val="none" w:sz="0" w:space="0" w:color="auto"/>
            <w:left w:val="none" w:sz="0" w:space="0" w:color="auto"/>
            <w:bottom w:val="none" w:sz="0" w:space="0" w:color="auto"/>
            <w:right w:val="none" w:sz="0" w:space="0" w:color="auto"/>
          </w:divBdr>
        </w:div>
      </w:divsChild>
    </w:div>
    <w:div w:id="42966454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753565">
      <w:bodyDiv w:val="1"/>
      <w:marLeft w:val="0"/>
      <w:marRight w:val="0"/>
      <w:marTop w:val="0"/>
      <w:marBottom w:val="0"/>
      <w:divBdr>
        <w:top w:val="none" w:sz="0" w:space="0" w:color="auto"/>
        <w:left w:val="none" w:sz="0" w:space="0" w:color="auto"/>
        <w:bottom w:val="none" w:sz="0" w:space="0" w:color="auto"/>
        <w:right w:val="none" w:sz="0" w:space="0" w:color="auto"/>
      </w:divBdr>
    </w:div>
    <w:div w:id="570820621">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24115712">
      <w:bodyDiv w:val="1"/>
      <w:marLeft w:val="0"/>
      <w:marRight w:val="0"/>
      <w:marTop w:val="0"/>
      <w:marBottom w:val="0"/>
      <w:divBdr>
        <w:top w:val="none" w:sz="0" w:space="0" w:color="auto"/>
        <w:left w:val="none" w:sz="0" w:space="0" w:color="auto"/>
        <w:bottom w:val="none" w:sz="0" w:space="0" w:color="auto"/>
        <w:right w:val="none" w:sz="0" w:space="0" w:color="auto"/>
      </w:divBdr>
      <w:divsChild>
        <w:div w:id="424155412">
          <w:marLeft w:val="274"/>
          <w:marRight w:val="0"/>
          <w:marTop w:val="120"/>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8019634">
      <w:bodyDiv w:val="1"/>
      <w:marLeft w:val="0"/>
      <w:marRight w:val="0"/>
      <w:marTop w:val="0"/>
      <w:marBottom w:val="0"/>
      <w:divBdr>
        <w:top w:val="none" w:sz="0" w:space="0" w:color="auto"/>
        <w:left w:val="none" w:sz="0" w:space="0" w:color="auto"/>
        <w:bottom w:val="none" w:sz="0" w:space="0" w:color="auto"/>
        <w:right w:val="none" w:sz="0" w:space="0" w:color="auto"/>
      </w:divBdr>
      <w:divsChild>
        <w:div w:id="652950235">
          <w:marLeft w:val="1166"/>
          <w:marRight w:val="0"/>
          <w:marTop w:val="96"/>
          <w:marBottom w:val="0"/>
          <w:divBdr>
            <w:top w:val="none" w:sz="0" w:space="0" w:color="auto"/>
            <w:left w:val="none" w:sz="0" w:space="0" w:color="auto"/>
            <w:bottom w:val="none" w:sz="0" w:space="0" w:color="auto"/>
            <w:right w:val="none" w:sz="0" w:space="0" w:color="auto"/>
          </w:divBdr>
        </w:div>
        <w:div w:id="1621296760">
          <w:marLeft w:val="1166"/>
          <w:marRight w:val="0"/>
          <w:marTop w:val="96"/>
          <w:marBottom w:val="0"/>
          <w:divBdr>
            <w:top w:val="none" w:sz="0" w:space="0" w:color="auto"/>
            <w:left w:val="none" w:sz="0" w:space="0" w:color="auto"/>
            <w:bottom w:val="none" w:sz="0" w:space="0" w:color="auto"/>
            <w:right w:val="none" w:sz="0" w:space="0" w:color="auto"/>
          </w:divBdr>
        </w:div>
      </w:divsChild>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915141">
      <w:bodyDiv w:val="1"/>
      <w:marLeft w:val="0"/>
      <w:marRight w:val="0"/>
      <w:marTop w:val="0"/>
      <w:marBottom w:val="0"/>
      <w:divBdr>
        <w:top w:val="none" w:sz="0" w:space="0" w:color="auto"/>
        <w:left w:val="none" w:sz="0" w:space="0" w:color="auto"/>
        <w:bottom w:val="none" w:sz="0" w:space="0" w:color="auto"/>
        <w:right w:val="none" w:sz="0" w:space="0" w:color="auto"/>
      </w:divBdr>
      <w:divsChild>
        <w:div w:id="548616395">
          <w:marLeft w:val="547"/>
          <w:marRight w:val="0"/>
          <w:marTop w:val="154"/>
          <w:marBottom w:val="0"/>
          <w:divBdr>
            <w:top w:val="none" w:sz="0" w:space="0" w:color="auto"/>
            <w:left w:val="none" w:sz="0" w:space="0" w:color="auto"/>
            <w:bottom w:val="none" w:sz="0" w:space="0" w:color="auto"/>
            <w:right w:val="none" w:sz="0" w:space="0" w:color="auto"/>
          </w:divBdr>
        </w:div>
        <w:div w:id="1285498890">
          <w:marLeft w:val="1166"/>
          <w:marRight w:val="0"/>
          <w:marTop w:val="134"/>
          <w:marBottom w:val="0"/>
          <w:divBdr>
            <w:top w:val="none" w:sz="0" w:space="0" w:color="auto"/>
            <w:left w:val="none" w:sz="0" w:space="0" w:color="auto"/>
            <w:bottom w:val="none" w:sz="0" w:space="0" w:color="auto"/>
            <w:right w:val="none" w:sz="0" w:space="0" w:color="auto"/>
          </w:divBdr>
        </w:div>
        <w:div w:id="839780460">
          <w:marLeft w:val="547"/>
          <w:marRight w:val="0"/>
          <w:marTop w:val="154"/>
          <w:marBottom w:val="0"/>
          <w:divBdr>
            <w:top w:val="none" w:sz="0" w:space="0" w:color="auto"/>
            <w:left w:val="none" w:sz="0" w:space="0" w:color="auto"/>
            <w:bottom w:val="none" w:sz="0" w:space="0" w:color="auto"/>
            <w:right w:val="none" w:sz="0" w:space="0" w:color="auto"/>
          </w:divBdr>
        </w:div>
      </w:divsChild>
    </w:div>
    <w:div w:id="710031260">
      <w:bodyDiv w:val="1"/>
      <w:marLeft w:val="0"/>
      <w:marRight w:val="0"/>
      <w:marTop w:val="0"/>
      <w:marBottom w:val="0"/>
      <w:divBdr>
        <w:top w:val="none" w:sz="0" w:space="0" w:color="auto"/>
        <w:left w:val="none" w:sz="0" w:space="0" w:color="auto"/>
        <w:bottom w:val="none" w:sz="0" w:space="0" w:color="auto"/>
        <w:right w:val="none" w:sz="0" w:space="0" w:color="auto"/>
      </w:divBdr>
      <w:divsChild>
        <w:div w:id="2076852656">
          <w:marLeft w:val="1886"/>
          <w:marRight w:val="0"/>
          <w:marTop w:val="0"/>
          <w:marBottom w:val="0"/>
          <w:divBdr>
            <w:top w:val="none" w:sz="0" w:space="0" w:color="auto"/>
            <w:left w:val="none" w:sz="0" w:space="0" w:color="auto"/>
            <w:bottom w:val="none" w:sz="0" w:space="0" w:color="auto"/>
            <w:right w:val="none" w:sz="0" w:space="0" w:color="auto"/>
          </w:divBdr>
        </w:div>
        <w:div w:id="194078006">
          <w:marLeft w:val="1886"/>
          <w:marRight w:val="0"/>
          <w:marTop w:val="0"/>
          <w:marBottom w:val="0"/>
          <w:divBdr>
            <w:top w:val="none" w:sz="0" w:space="0" w:color="auto"/>
            <w:left w:val="none" w:sz="0" w:space="0" w:color="auto"/>
            <w:bottom w:val="none" w:sz="0" w:space="0" w:color="auto"/>
            <w:right w:val="none" w:sz="0" w:space="0" w:color="auto"/>
          </w:divBdr>
        </w:div>
        <w:div w:id="449327067">
          <w:marLeft w:val="1886"/>
          <w:marRight w:val="0"/>
          <w:marTop w:val="0"/>
          <w:marBottom w:val="0"/>
          <w:divBdr>
            <w:top w:val="none" w:sz="0" w:space="0" w:color="auto"/>
            <w:left w:val="none" w:sz="0" w:space="0" w:color="auto"/>
            <w:bottom w:val="none" w:sz="0" w:space="0" w:color="auto"/>
            <w:right w:val="none" w:sz="0" w:space="0" w:color="auto"/>
          </w:divBdr>
        </w:div>
        <w:div w:id="615059505">
          <w:marLeft w:val="1886"/>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167031">
      <w:bodyDiv w:val="1"/>
      <w:marLeft w:val="0"/>
      <w:marRight w:val="0"/>
      <w:marTop w:val="0"/>
      <w:marBottom w:val="0"/>
      <w:divBdr>
        <w:top w:val="none" w:sz="0" w:space="0" w:color="auto"/>
        <w:left w:val="none" w:sz="0" w:space="0" w:color="auto"/>
        <w:bottom w:val="none" w:sz="0" w:space="0" w:color="auto"/>
        <w:right w:val="none" w:sz="0" w:space="0" w:color="auto"/>
      </w:divBdr>
      <w:divsChild>
        <w:div w:id="143544944">
          <w:marLeft w:val="547"/>
          <w:marRight w:val="0"/>
          <w:marTop w:val="154"/>
          <w:marBottom w:val="0"/>
          <w:divBdr>
            <w:top w:val="none" w:sz="0" w:space="0" w:color="auto"/>
            <w:left w:val="none" w:sz="0" w:space="0" w:color="auto"/>
            <w:bottom w:val="none" w:sz="0" w:space="0" w:color="auto"/>
            <w:right w:val="none" w:sz="0" w:space="0" w:color="auto"/>
          </w:divBdr>
        </w:div>
        <w:div w:id="1660377243">
          <w:marLeft w:val="1166"/>
          <w:marRight w:val="0"/>
          <w:marTop w:val="134"/>
          <w:marBottom w:val="0"/>
          <w:divBdr>
            <w:top w:val="none" w:sz="0" w:space="0" w:color="auto"/>
            <w:left w:val="none" w:sz="0" w:space="0" w:color="auto"/>
            <w:bottom w:val="none" w:sz="0" w:space="0" w:color="auto"/>
            <w:right w:val="none" w:sz="0" w:space="0" w:color="auto"/>
          </w:divBdr>
        </w:div>
        <w:div w:id="681660696">
          <w:marLeft w:val="1166"/>
          <w:marRight w:val="0"/>
          <w:marTop w:val="134"/>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314095">
      <w:bodyDiv w:val="1"/>
      <w:marLeft w:val="0"/>
      <w:marRight w:val="0"/>
      <w:marTop w:val="0"/>
      <w:marBottom w:val="0"/>
      <w:divBdr>
        <w:top w:val="none" w:sz="0" w:space="0" w:color="auto"/>
        <w:left w:val="none" w:sz="0" w:space="0" w:color="auto"/>
        <w:bottom w:val="none" w:sz="0" w:space="0" w:color="auto"/>
        <w:right w:val="none" w:sz="0" w:space="0" w:color="auto"/>
      </w:divBdr>
      <w:divsChild>
        <w:div w:id="783883921">
          <w:marLeft w:val="547"/>
          <w:marRight w:val="0"/>
          <w:marTop w:val="144"/>
          <w:marBottom w:val="0"/>
          <w:divBdr>
            <w:top w:val="none" w:sz="0" w:space="0" w:color="auto"/>
            <w:left w:val="none" w:sz="0" w:space="0" w:color="auto"/>
            <w:bottom w:val="none" w:sz="0" w:space="0" w:color="auto"/>
            <w:right w:val="none" w:sz="0" w:space="0" w:color="auto"/>
          </w:divBdr>
        </w:div>
        <w:div w:id="659772152">
          <w:marLeft w:val="1166"/>
          <w:marRight w:val="0"/>
          <w:marTop w:val="125"/>
          <w:marBottom w:val="0"/>
          <w:divBdr>
            <w:top w:val="none" w:sz="0" w:space="0" w:color="auto"/>
            <w:left w:val="none" w:sz="0" w:space="0" w:color="auto"/>
            <w:bottom w:val="none" w:sz="0" w:space="0" w:color="auto"/>
            <w:right w:val="none" w:sz="0" w:space="0" w:color="auto"/>
          </w:divBdr>
        </w:div>
        <w:div w:id="702443503">
          <w:marLeft w:val="1166"/>
          <w:marRight w:val="0"/>
          <w:marTop w:val="125"/>
          <w:marBottom w:val="0"/>
          <w:divBdr>
            <w:top w:val="none" w:sz="0" w:space="0" w:color="auto"/>
            <w:left w:val="none" w:sz="0" w:space="0" w:color="auto"/>
            <w:bottom w:val="none" w:sz="0" w:space="0" w:color="auto"/>
            <w:right w:val="none" w:sz="0" w:space="0" w:color="auto"/>
          </w:divBdr>
        </w:div>
        <w:div w:id="1910072321">
          <w:marLeft w:val="1166"/>
          <w:marRight w:val="0"/>
          <w:marTop w:val="125"/>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1685009">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075977901">
      <w:bodyDiv w:val="1"/>
      <w:marLeft w:val="0"/>
      <w:marRight w:val="0"/>
      <w:marTop w:val="0"/>
      <w:marBottom w:val="0"/>
      <w:divBdr>
        <w:top w:val="none" w:sz="0" w:space="0" w:color="auto"/>
        <w:left w:val="none" w:sz="0" w:space="0" w:color="auto"/>
        <w:bottom w:val="none" w:sz="0" w:space="0" w:color="auto"/>
        <w:right w:val="none" w:sz="0" w:space="0" w:color="auto"/>
      </w:divBdr>
      <w:divsChild>
        <w:div w:id="203756814">
          <w:marLeft w:val="994"/>
          <w:marRight w:val="0"/>
          <w:marTop w:val="0"/>
          <w:marBottom w:val="0"/>
          <w:divBdr>
            <w:top w:val="none" w:sz="0" w:space="0" w:color="auto"/>
            <w:left w:val="none" w:sz="0" w:space="0" w:color="auto"/>
            <w:bottom w:val="none" w:sz="0" w:space="0" w:color="auto"/>
            <w:right w:val="none" w:sz="0" w:space="0" w:color="auto"/>
          </w:divBdr>
        </w:div>
      </w:divsChild>
    </w:div>
    <w:div w:id="1079252439">
      <w:bodyDiv w:val="1"/>
      <w:marLeft w:val="0"/>
      <w:marRight w:val="0"/>
      <w:marTop w:val="0"/>
      <w:marBottom w:val="0"/>
      <w:divBdr>
        <w:top w:val="none" w:sz="0" w:space="0" w:color="auto"/>
        <w:left w:val="none" w:sz="0" w:space="0" w:color="auto"/>
        <w:bottom w:val="none" w:sz="0" w:space="0" w:color="auto"/>
        <w:right w:val="none" w:sz="0" w:space="0" w:color="auto"/>
      </w:divBdr>
      <w:divsChild>
        <w:div w:id="1281491695">
          <w:marLeft w:val="547"/>
          <w:marRight w:val="0"/>
          <w:marTop w:val="154"/>
          <w:marBottom w:val="0"/>
          <w:divBdr>
            <w:top w:val="none" w:sz="0" w:space="0" w:color="auto"/>
            <w:left w:val="none" w:sz="0" w:space="0" w:color="auto"/>
            <w:bottom w:val="none" w:sz="0" w:space="0" w:color="auto"/>
            <w:right w:val="none" w:sz="0" w:space="0" w:color="auto"/>
          </w:divBdr>
        </w:div>
        <w:div w:id="1304500608">
          <w:marLeft w:val="1166"/>
          <w:marRight w:val="0"/>
          <w:marTop w:val="134"/>
          <w:marBottom w:val="0"/>
          <w:divBdr>
            <w:top w:val="none" w:sz="0" w:space="0" w:color="auto"/>
            <w:left w:val="none" w:sz="0" w:space="0" w:color="auto"/>
            <w:bottom w:val="none" w:sz="0" w:space="0" w:color="auto"/>
            <w:right w:val="none" w:sz="0" w:space="0" w:color="auto"/>
          </w:divBdr>
        </w:div>
        <w:div w:id="821775327">
          <w:marLeft w:val="547"/>
          <w:marRight w:val="0"/>
          <w:marTop w:val="154"/>
          <w:marBottom w:val="0"/>
          <w:divBdr>
            <w:top w:val="none" w:sz="0" w:space="0" w:color="auto"/>
            <w:left w:val="none" w:sz="0" w:space="0" w:color="auto"/>
            <w:bottom w:val="none" w:sz="0" w:space="0" w:color="auto"/>
            <w:right w:val="none" w:sz="0" w:space="0" w:color="auto"/>
          </w:divBdr>
        </w:div>
      </w:divsChild>
    </w:div>
    <w:div w:id="1111702186">
      <w:bodyDiv w:val="1"/>
      <w:marLeft w:val="0"/>
      <w:marRight w:val="0"/>
      <w:marTop w:val="0"/>
      <w:marBottom w:val="0"/>
      <w:divBdr>
        <w:top w:val="none" w:sz="0" w:space="0" w:color="auto"/>
        <w:left w:val="none" w:sz="0" w:space="0" w:color="auto"/>
        <w:bottom w:val="none" w:sz="0" w:space="0" w:color="auto"/>
        <w:right w:val="none" w:sz="0" w:space="0" w:color="auto"/>
      </w:divBdr>
    </w:div>
    <w:div w:id="1152020120">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62623296">
      <w:bodyDiv w:val="1"/>
      <w:marLeft w:val="0"/>
      <w:marRight w:val="0"/>
      <w:marTop w:val="0"/>
      <w:marBottom w:val="0"/>
      <w:divBdr>
        <w:top w:val="none" w:sz="0" w:space="0" w:color="auto"/>
        <w:left w:val="none" w:sz="0" w:space="0" w:color="auto"/>
        <w:bottom w:val="none" w:sz="0" w:space="0" w:color="auto"/>
        <w:right w:val="none" w:sz="0" w:space="0" w:color="auto"/>
      </w:divBdr>
      <w:divsChild>
        <w:div w:id="672147014">
          <w:marLeft w:val="446"/>
          <w:marRight w:val="0"/>
          <w:marTop w:val="240"/>
          <w:marBottom w:val="0"/>
          <w:divBdr>
            <w:top w:val="none" w:sz="0" w:space="0" w:color="auto"/>
            <w:left w:val="none" w:sz="0" w:space="0" w:color="auto"/>
            <w:bottom w:val="none" w:sz="0" w:space="0" w:color="auto"/>
            <w:right w:val="none" w:sz="0" w:space="0" w:color="auto"/>
          </w:divBdr>
        </w:div>
        <w:div w:id="899366655">
          <w:marLeft w:val="446"/>
          <w:marRight w:val="0"/>
          <w:marTop w:val="240"/>
          <w:marBottom w:val="0"/>
          <w:divBdr>
            <w:top w:val="none" w:sz="0" w:space="0" w:color="auto"/>
            <w:left w:val="none" w:sz="0" w:space="0" w:color="auto"/>
            <w:bottom w:val="none" w:sz="0" w:space="0" w:color="auto"/>
            <w:right w:val="none" w:sz="0" w:space="0" w:color="auto"/>
          </w:divBdr>
        </w:div>
        <w:div w:id="629479441">
          <w:marLeft w:val="907"/>
          <w:marRight w:val="0"/>
          <w:marTop w:val="160"/>
          <w:marBottom w:val="0"/>
          <w:divBdr>
            <w:top w:val="none" w:sz="0" w:space="0" w:color="auto"/>
            <w:left w:val="none" w:sz="0" w:space="0" w:color="auto"/>
            <w:bottom w:val="none" w:sz="0" w:space="0" w:color="auto"/>
            <w:right w:val="none" w:sz="0" w:space="0" w:color="auto"/>
          </w:divBdr>
        </w:div>
        <w:div w:id="787745985">
          <w:marLeft w:val="907"/>
          <w:marRight w:val="0"/>
          <w:marTop w:val="160"/>
          <w:marBottom w:val="0"/>
          <w:divBdr>
            <w:top w:val="none" w:sz="0" w:space="0" w:color="auto"/>
            <w:left w:val="none" w:sz="0" w:space="0" w:color="auto"/>
            <w:bottom w:val="none" w:sz="0" w:space="0" w:color="auto"/>
            <w:right w:val="none" w:sz="0" w:space="0" w:color="auto"/>
          </w:divBdr>
        </w:div>
      </w:divsChild>
    </w:div>
    <w:div w:id="1166480721">
      <w:bodyDiv w:val="1"/>
      <w:marLeft w:val="0"/>
      <w:marRight w:val="0"/>
      <w:marTop w:val="0"/>
      <w:marBottom w:val="0"/>
      <w:divBdr>
        <w:top w:val="none" w:sz="0" w:space="0" w:color="auto"/>
        <w:left w:val="none" w:sz="0" w:space="0" w:color="auto"/>
        <w:bottom w:val="none" w:sz="0" w:space="0" w:color="auto"/>
        <w:right w:val="none" w:sz="0" w:space="0" w:color="auto"/>
      </w:divBdr>
    </w:div>
    <w:div w:id="1170372263">
      <w:bodyDiv w:val="1"/>
      <w:marLeft w:val="0"/>
      <w:marRight w:val="0"/>
      <w:marTop w:val="0"/>
      <w:marBottom w:val="0"/>
      <w:divBdr>
        <w:top w:val="none" w:sz="0" w:space="0" w:color="auto"/>
        <w:left w:val="none" w:sz="0" w:space="0" w:color="auto"/>
        <w:bottom w:val="none" w:sz="0" w:space="0" w:color="auto"/>
        <w:right w:val="none" w:sz="0" w:space="0" w:color="auto"/>
      </w:divBdr>
      <w:divsChild>
        <w:div w:id="1395355627">
          <w:marLeft w:val="547"/>
          <w:marRight w:val="0"/>
          <w:marTop w:val="154"/>
          <w:marBottom w:val="0"/>
          <w:divBdr>
            <w:top w:val="none" w:sz="0" w:space="0" w:color="auto"/>
            <w:left w:val="none" w:sz="0" w:space="0" w:color="auto"/>
            <w:bottom w:val="none" w:sz="0" w:space="0" w:color="auto"/>
            <w:right w:val="none" w:sz="0" w:space="0" w:color="auto"/>
          </w:divBdr>
        </w:div>
        <w:div w:id="924454995">
          <w:marLeft w:val="1166"/>
          <w:marRight w:val="0"/>
          <w:marTop w:val="134"/>
          <w:marBottom w:val="0"/>
          <w:divBdr>
            <w:top w:val="none" w:sz="0" w:space="0" w:color="auto"/>
            <w:left w:val="none" w:sz="0" w:space="0" w:color="auto"/>
            <w:bottom w:val="none" w:sz="0" w:space="0" w:color="auto"/>
            <w:right w:val="none" w:sz="0" w:space="0" w:color="auto"/>
          </w:divBdr>
        </w:div>
        <w:div w:id="1068647091">
          <w:marLeft w:val="1800"/>
          <w:marRight w:val="0"/>
          <w:marTop w:val="115"/>
          <w:marBottom w:val="0"/>
          <w:divBdr>
            <w:top w:val="none" w:sz="0" w:space="0" w:color="auto"/>
            <w:left w:val="none" w:sz="0" w:space="0" w:color="auto"/>
            <w:bottom w:val="none" w:sz="0" w:space="0" w:color="auto"/>
            <w:right w:val="none" w:sz="0" w:space="0" w:color="auto"/>
          </w:divBdr>
        </w:div>
        <w:div w:id="1911111925">
          <w:marLeft w:val="1800"/>
          <w:marRight w:val="0"/>
          <w:marTop w:val="115"/>
          <w:marBottom w:val="0"/>
          <w:divBdr>
            <w:top w:val="none" w:sz="0" w:space="0" w:color="auto"/>
            <w:left w:val="none" w:sz="0" w:space="0" w:color="auto"/>
            <w:bottom w:val="none" w:sz="0" w:space="0" w:color="auto"/>
            <w:right w:val="none" w:sz="0" w:space="0" w:color="auto"/>
          </w:divBdr>
        </w:div>
        <w:div w:id="1824733794">
          <w:marLeft w:val="1166"/>
          <w:marRight w:val="0"/>
          <w:marTop w:val="134"/>
          <w:marBottom w:val="0"/>
          <w:divBdr>
            <w:top w:val="none" w:sz="0" w:space="0" w:color="auto"/>
            <w:left w:val="none" w:sz="0" w:space="0" w:color="auto"/>
            <w:bottom w:val="none" w:sz="0" w:space="0" w:color="auto"/>
            <w:right w:val="none" w:sz="0" w:space="0" w:color="auto"/>
          </w:divBdr>
        </w:div>
        <w:div w:id="2063095051">
          <w:marLeft w:val="547"/>
          <w:marRight w:val="0"/>
          <w:marTop w:val="154"/>
          <w:marBottom w:val="0"/>
          <w:divBdr>
            <w:top w:val="none" w:sz="0" w:space="0" w:color="auto"/>
            <w:left w:val="none" w:sz="0" w:space="0" w:color="auto"/>
            <w:bottom w:val="none" w:sz="0" w:space="0" w:color="auto"/>
            <w:right w:val="none" w:sz="0" w:space="0" w:color="auto"/>
          </w:divBdr>
        </w:div>
        <w:div w:id="1578785650">
          <w:marLeft w:val="1166"/>
          <w:marRight w:val="0"/>
          <w:marTop w:val="134"/>
          <w:marBottom w:val="0"/>
          <w:divBdr>
            <w:top w:val="none" w:sz="0" w:space="0" w:color="auto"/>
            <w:left w:val="none" w:sz="0" w:space="0" w:color="auto"/>
            <w:bottom w:val="none" w:sz="0" w:space="0" w:color="auto"/>
            <w:right w:val="none" w:sz="0" w:space="0" w:color="auto"/>
          </w:divBdr>
        </w:div>
      </w:divsChild>
    </w:div>
    <w:div w:id="1176580884">
      <w:bodyDiv w:val="1"/>
      <w:marLeft w:val="0"/>
      <w:marRight w:val="0"/>
      <w:marTop w:val="0"/>
      <w:marBottom w:val="0"/>
      <w:divBdr>
        <w:top w:val="none" w:sz="0" w:space="0" w:color="auto"/>
        <w:left w:val="none" w:sz="0" w:space="0" w:color="auto"/>
        <w:bottom w:val="none" w:sz="0" w:space="0" w:color="auto"/>
        <w:right w:val="none" w:sz="0" w:space="0" w:color="auto"/>
      </w:divBdr>
      <w:divsChild>
        <w:div w:id="420419681">
          <w:marLeft w:val="1166"/>
          <w:marRight w:val="0"/>
          <w:marTop w:val="96"/>
          <w:marBottom w:val="0"/>
          <w:divBdr>
            <w:top w:val="none" w:sz="0" w:space="0" w:color="auto"/>
            <w:left w:val="none" w:sz="0" w:space="0" w:color="auto"/>
            <w:bottom w:val="none" w:sz="0" w:space="0" w:color="auto"/>
            <w:right w:val="none" w:sz="0" w:space="0" w:color="auto"/>
          </w:divBdr>
        </w:div>
        <w:div w:id="776679540">
          <w:marLeft w:val="1800"/>
          <w:marRight w:val="0"/>
          <w:marTop w:val="82"/>
          <w:marBottom w:val="0"/>
          <w:divBdr>
            <w:top w:val="none" w:sz="0" w:space="0" w:color="auto"/>
            <w:left w:val="none" w:sz="0" w:space="0" w:color="auto"/>
            <w:bottom w:val="none" w:sz="0" w:space="0" w:color="auto"/>
            <w:right w:val="none" w:sz="0" w:space="0" w:color="auto"/>
          </w:divBdr>
        </w:div>
        <w:div w:id="552693324">
          <w:marLeft w:val="1800"/>
          <w:marRight w:val="0"/>
          <w:marTop w:val="82"/>
          <w:marBottom w:val="0"/>
          <w:divBdr>
            <w:top w:val="none" w:sz="0" w:space="0" w:color="auto"/>
            <w:left w:val="none" w:sz="0" w:space="0" w:color="auto"/>
            <w:bottom w:val="none" w:sz="0" w:space="0" w:color="auto"/>
            <w:right w:val="none" w:sz="0" w:space="0" w:color="auto"/>
          </w:divBdr>
        </w:div>
        <w:div w:id="845630676">
          <w:marLeft w:val="1800"/>
          <w:marRight w:val="0"/>
          <w:marTop w:val="82"/>
          <w:marBottom w:val="0"/>
          <w:divBdr>
            <w:top w:val="none" w:sz="0" w:space="0" w:color="auto"/>
            <w:left w:val="none" w:sz="0" w:space="0" w:color="auto"/>
            <w:bottom w:val="none" w:sz="0" w:space="0" w:color="auto"/>
            <w:right w:val="none" w:sz="0" w:space="0" w:color="auto"/>
          </w:divBdr>
        </w:div>
        <w:div w:id="1857961769">
          <w:marLeft w:val="1800"/>
          <w:marRight w:val="0"/>
          <w:marTop w:val="82"/>
          <w:marBottom w:val="0"/>
          <w:divBdr>
            <w:top w:val="none" w:sz="0" w:space="0" w:color="auto"/>
            <w:left w:val="none" w:sz="0" w:space="0" w:color="auto"/>
            <w:bottom w:val="none" w:sz="0" w:space="0" w:color="auto"/>
            <w:right w:val="none" w:sz="0" w:space="0" w:color="auto"/>
          </w:divBdr>
        </w:div>
        <w:div w:id="1773015630">
          <w:marLeft w:val="1800"/>
          <w:marRight w:val="0"/>
          <w:marTop w:val="82"/>
          <w:marBottom w:val="0"/>
          <w:divBdr>
            <w:top w:val="none" w:sz="0" w:space="0" w:color="auto"/>
            <w:left w:val="none" w:sz="0" w:space="0" w:color="auto"/>
            <w:bottom w:val="none" w:sz="0" w:space="0" w:color="auto"/>
            <w:right w:val="none" w:sz="0" w:space="0" w:color="auto"/>
          </w:divBdr>
        </w:div>
      </w:divsChild>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531846">
      <w:bodyDiv w:val="1"/>
      <w:marLeft w:val="0"/>
      <w:marRight w:val="0"/>
      <w:marTop w:val="0"/>
      <w:marBottom w:val="0"/>
      <w:divBdr>
        <w:top w:val="none" w:sz="0" w:space="0" w:color="auto"/>
        <w:left w:val="none" w:sz="0" w:space="0" w:color="auto"/>
        <w:bottom w:val="none" w:sz="0" w:space="0" w:color="auto"/>
        <w:right w:val="none" w:sz="0" w:space="0" w:color="auto"/>
      </w:divBdr>
      <w:divsChild>
        <w:div w:id="967079854">
          <w:marLeft w:val="547"/>
          <w:marRight w:val="0"/>
          <w:marTop w:val="154"/>
          <w:marBottom w:val="0"/>
          <w:divBdr>
            <w:top w:val="none" w:sz="0" w:space="0" w:color="auto"/>
            <w:left w:val="none" w:sz="0" w:space="0" w:color="auto"/>
            <w:bottom w:val="none" w:sz="0" w:space="0" w:color="auto"/>
            <w:right w:val="none" w:sz="0" w:space="0" w:color="auto"/>
          </w:divBdr>
        </w:div>
        <w:div w:id="1819609035">
          <w:marLeft w:val="1166"/>
          <w:marRight w:val="0"/>
          <w:marTop w:val="134"/>
          <w:marBottom w:val="0"/>
          <w:divBdr>
            <w:top w:val="none" w:sz="0" w:space="0" w:color="auto"/>
            <w:left w:val="none" w:sz="0" w:space="0" w:color="auto"/>
            <w:bottom w:val="none" w:sz="0" w:space="0" w:color="auto"/>
            <w:right w:val="none" w:sz="0" w:space="0" w:color="auto"/>
          </w:divBdr>
        </w:div>
        <w:div w:id="341201024">
          <w:marLeft w:val="1166"/>
          <w:marRight w:val="0"/>
          <w:marTop w:val="134"/>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58308497">
      <w:bodyDiv w:val="1"/>
      <w:marLeft w:val="0"/>
      <w:marRight w:val="0"/>
      <w:marTop w:val="0"/>
      <w:marBottom w:val="0"/>
      <w:divBdr>
        <w:top w:val="none" w:sz="0" w:space="0" w:color="auto"/>
        <w:left w:val="none" w:sz="0" w:space="0" w:color="auto"/>
        <w:bottom w:val="none" w:sz="0" w:space="0" w:color="auto"/>
        <w:right w:val="none" w:sz="0" w:space="0" w:color="auto"/>
      </w:divBdr>
      <w:divsChild>
        <w:div w:id="1344361392">
          <w:marLeft w:val="547"/>
          <w:marRight w:val="0"/>
          <w:marTop w:val="154"/>
          <w:marBottom w:val="0"/>
          <w:divBdr>
            <w:top w:val="none" w:sz="0" w:space="0" w:color="auto"/>
            <w:left w:val="none" w:sz="0" w:space="0" w:color="auto"/>
            <w:bottom w:val="none" w:sz="0" w:space="0" w:color="auto"/>
            <w:right w:val="none" w:sz="0" w:space="0" w:color="auto"/>
          </w:divBdr>
        </w:div>
        <w:div w:id="1945919524">
          <w:marLeft w:val="1166"/>
          <w:marRight w:val="0"/>
          <w:marTop w:val="134"/>
          <w:marBottom w:val="0"/>
          <w:divBdr>
            <w:top w:val="none" w:sz="0" w:space="0" w:color="auto"/>
            <w:left w:val="none" w:sz="0" w:space="0" w:color="auto"/>
            <w:bottom w:val="none" w:sz="0" w:space="0" w:color="auto"/>
            <w:right w:val="none" w:sz="0" w:space="0" w:color="auto"/>
          </w:divBdr>
        </w:div>
        <w:div w:id="1590891445">
          <w:marLeft w:val="1166"/>
          <w:marRight w:val="0"/>
          <w:marTop w:val="154"/>
          <w:marBottom w:val="0"/>
          <w:divBdr>
            <w:top w:val="none" w:sz="0" w:space="0" w:color="auto"/>
            <w:left w:val="none" w:sz="0" w:space="0" w:color="auto"/>
            <w:bottom w:val="none" w:sz="0" w:space="0" w:color="auto"/>
            <w:right w:val="none" w:sz="0" w:space="0" w:color="auto"/>
          </w:divBdr>
        </w:div>
        <w:div w:id="1540246007">
          <w:marLeft w:val="547"/>
          <w:marRight w:val="0"/>
          <w:marTop w:val="154"/>
          <w:marBottom w:val="0"/>
          <w:divBdr>
            <w:top w:val="none" w:sz="0" w:space="0" w:color="auto"/>
            <w:left w:val="none" w:sz="0" w:space="0" w:color="auto"/>
            <w:bottom w:val="none" w:sz="0" w:space="0" w:color="auto"/>
            <w:right w:val="none" w:sz="0" w:space="0" w:color="auto"/>
          </w:divBdr>
        </w:div>
        <w:div w:id="1379276917">
          <w:marLeft w:val="1166"/>
          <w:marRight w:val="0"/>
          <w:marTop w:val="134"/>
          <w:marBottom w:val="0"/>
          <w:divBdr>
            <w:top w:val="none" w:sz="0" w:space="0" w:color="auto"/>
            <w:left w:val="none" w:sz="0" w:space="0" w:color="auto"/>
            <w:bottom w:val="none" w:sz="0" w:space="0" w:color="auto"/>
            <w:right w:val="none" w:sz="0" w:space="0" w:color="auto"/>
          </w:divBdr>
        </w:div>
      </w:divsChild>
    </w:div>
    <w:div w:id="1389571590">
      <w:bodyDiv w:val="1"/>
      <w:marLeft w:val="0"/>
      <w:marRight w:val="0"/>
      <w:marTop w:val="0"/>
      <w:marBottom w:val="0"/>
      <w:divBdr>
        <w:top w:val="none" w:sz="0" w:space="0" w:color="auto"/>
        <w:left w:val="none" w:sz="0" w:space="0" w:color="auto"/>
        <w:bottom w:val="none" w:sz="0" w:space="0" w:color="auto"/>
        <w:right w:val="none" w:sz="0" w:space="0" w:color="auto"/>
      </w:divBdr>
      <w:divsChild>
        <w:div w:id="1534540321">
          <w:marLeft w:val="1166"/>
          <w:marRight w:val="0"/>
          <w:marTop w:val="96"/>
          <w:marBottom w:val="0"/>
          <w:divBdr>
            <w:top w:val="none" w:sz="0" w:space="0" w:color="auto"/>
            <w:left w:val="none" w:sz="0" w:space="0" w:color="auto"/>
            <w:bottom w:val="none" w:sz="0" w:space="0" w:color="auto"/>
            <w:right w:val="none" w:sz="0" w:space="0" w:color="auto"/>
          </w:divBdr>
        </w:div>
        <w:div w:id="1495340629">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748356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914246">
      <w:bodyDiv w:val="1"/>
      <w:marLeft w:val="0"/>
      <w:marRight w:val="0"/>
      <w:marTop w:val="0"/>
      <w:marBottom w:val="0"/>
      <w:divBdr>
        <w:top w:val="none" w:sz="0" w:space="0" w:color="auto"/>
        <w:left w:val="none" w:sz="0" w:space="0" w:color="auto"/>
        <w:bottom w:val="none" w:sz="0" w:space="0" w:color="auto"/>
        <w:right w:val="none" w:sz="0" w:space="0" w:color="auto"/>
      </w:divBdr>
      <w:divsChild>
        <w:div w:id="447507582">
          <w:marLeft w:val="547"/>
          <w:marRight w:val="0"/>
          <w:marTop w:val="106"/>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3630795">
      <w:bodyDiv w:val="1"/>
      <w:marLeft w:val="0"/>
      <w:marRight w:val="0"/>
      <w:marTop w:val="0"/>
      <w:marBottom w:val="0"/>
      <w:divBdr>
        <w:top w:val="none" w:sz="0" w:space="0" w:color="auto"/>
        <w:left w:val="none" w:sz="0" w:space="0" w:color="auto"/>
        <w:bottom w:val="none" w:sz="0" w:space="0" w:color="auto"/>
        <w:right w:val="none" w:sz="0" w:space="0" w:color="auto"/>
      </w:divBdr>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88870932">
      <w:bodyDiv w:val="1"/>
      <w:marLeft w:val="0"/>
      <w:marRight w:val="0"/>
      <w:marTop w:val="0"/>
      <w:marBottom w:val="0"/>
      <w:divBdr>
        <w:top w:val="none" w:sz="0" w:space="0" w:color="auto"/>
        <w:left w:val="none" w:sz="0" w:space="0" w:color="auto"/>
        <w:bottom w:val="none" w:sz="0" w:space="0" w:color="auto"/>
        <w:right w:val="none" w:sz="0" w:space="0" w:color="auto"/>
      </w:divBdr>
      <w:divsChild>
        <w:div w:id="94063976">
          <w:marLeft w:val="547"/>
          <w:marRight w:val="0"/>
          <w:marTop w:val="144"/>
          <w:marBottom w:val="0"/>
          <w:divBdr>
            <w:top w:val="none" w:sz="0" w:space="0" w:color="auto"/>
            <w:left w:val="none" w:sz="0" w:space="0" w:color="auto"/>
            <w:bottom w:val="none" w:sz="0" w:space="0" w:color="auto"/>
            <w:right w:val="none" w:sz="0" w:space="0" w:color="auto"/>
          </w:divBdr>
        </w:div>
        <w:div w:id="745959445">
          <w:marLeft w:val="1166"/>
          <w:marRight w:val="0"/>
          <w:marTop w:val="125"/>
          <w:marBottom w:val="0"/>
          <w:divBdr>
            <w:top w:val="none" w:sz="0" w:space="0" w:color="auto"/>
            <w:left w:val="none" w:sz="0" w:space="0" w:color="auto"/>
            <w:bottom w:val="none" w:sz="0" w:space="0" w:color="auto"/>
            <w:right w:val="none" w:sz="0" w:space="0" w:color="auto"/>
          </w:divBdr>
        </w:div>
        <w:div w:id="1565143459">
          <w:marLeft w:val="547"/>
          <w:marRight w:val="0"/>
          <w:marTop w:val="144"/>
          <w:marBottom w:val="0"/>
          <w:divBdr>
            <w:top w:val="none" w:sz="0" w:space="0" w:color="auto"/>
            <w:left w:val="none" w:sz="0" w:space="0" w:color="auto"/>
            <w:bottom w:val="none" w:sz="0" w:space="0" w:color="auto"/>
            <w:right w:val="none" w:sz="0" w:space="0" w:color="auto"/>
          </w:divBdr>
        </w:div>
        <w:div w:id="1119883517">
          <w:marLeft w:val="1166"/>
          <w:marRight w:val="0"/>
          <w:marTop w:val="125"/>
          <w:marBottom w:val="0"/>
          <w:divBdr>
            <w:top w:val="none" w:sz="0" w:space="0" w:color="auto"/>
            <w:left w:val="none" w:sz="0" w:space="0" w:color="auto"/>
            <w:bottom w:val="none" w:sz="0" w:space="0" w:color="auto"/>
            <w:right w:val="none" w:sz="0" w:space="0" w:color="auto"/>
          </w:divBdr>
        </w:div>
        <w:div w:id="428887519">
          <w:marLeft w:val="1800"/>
          <w:marRight w:val="0"/>
          <w:marTop w:val="106"/>
          <w:marBottom w:val="0"/>
          <w:divBdr>
            <w:top w:val="none" w:sz="0" w:space="0" w:color="auto"/>
            <w:left w:val="none" w:sz="0" w:space="0" w:color="auto"/>
            <w:bottom w:val="none" w:sz="0" w:space="0" w:color="auto"/>
            <w:right w:val="none" w:sz="0" w:space="0" w:color="auto"/>
          </w:divBdr>
        </w:div>
        <w:div w:id="1617131300">
          <w:marLeft w:val="1800"/>
          <w:marRight w:val="0"/>
          <w:marTop w:val="106"/>
          <w:marBottom w:val="0"/>
          <w:divBdr>
            <w:top w:val="none" w:sz="0" w:space="0" w:color="auto"/>
            <w:left w:val="none" w:sz="0" w:space="0" w:color="auto"/>
            <w:bottom w:val="none" w:sz="0" w:space="0" w:color="auto"/>
            <w:right w:val="none" w:sz="0" w:space="0" w:color="auto"/>
          </w:divBdr>
        </w:div>
        <w:div w:id="485053935">
          <w:marLeft w:val="1166"/>
          <w:marRight w:val="0"/>
          <w:marTop w:val="125"/>
          <w:marBottom w:val="0"/>
          <w:divBdr>
            <w:top w:val="none" w:sz="0" w:space="0" w:color="auto"/>
            <w:left w:val="none" w:sz="0" w:space="0" w:color="auto"/>
            <w:bottom w:val="none" w:sz="0" w:space="0" w:color="auto"/>
            <w:right w:val="none" w:sz="0" w:space="0" w:color="auto"/>
          </w:divBdr>
        </w:div>
        <w:div w:id="161630502">
          <w:marLeft w:val="1800"/>
          <w:marRight w:val="0"/>
          <w:marTop w:val="106"/>
          <w:marBottom w:val="0"/>
          <w:divBdr>
            <w:top w:val="none" w:sz="0" w:space="0" w:color="auto"/>
            <w:left w:val="none" w:sz="0" w:space="0" w:color="auto"/>
            <w:bottom w:val="none" w:sz="0" w:space="0" w:color="auto"/>
            <w:right w:val="none" w:sz="0" w:space="0" w:color="auto"/>
          </w:divBdr>
        </w:div>
        <w:div w:id="418599744">
          <w:marLeft w:val="1166"/>
          <w:marRight w:val="0"/>
          <w:marTop w:val="125"/>
          <w:marBottom w:val="0"/>
          <w:divBdr>
            <w:top w:val="none" w:sz="0" w:space="0" w:color="auto"/>
            <w:left w:val="none" w:sz="0" w:space="0" w:color="auto"/>
            <w:bottom w:val="none" w:sz="0" w:space="0" w:color="auto"/>
            <w:right w:val="none" w:sz="0" w:space="0" w:color="auto"/>
          </w:divBdr>
        </w:div>
      </w:divsChild>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964465">
      <w:bodyDiv w:val="1"/>
      <w:marLeft w:val="0"/>
      <w:marRight w:val="0"/>
      <w:marTop w:val="0"/>
      <w:marBottom w:val="0"/>
      <w:divBdr>
        <w:top w:val="none" w:sz="0" w:space="0" w:color="auto"/>
        <w:left w:val="none" w:sz="0" w:space="0" w:color="auto"/>
        <w:bottom w:val="none" w:sz="0" w:space="0" w:color="auto"/>
        <w:right w:val="none" w:sz="0" w:space="0" w:color="auto"/>
      </w:divBdr>
      <w:divsChild>
        <w:div w:id="1098059997">
          <w:marLeft w:val="1800"/>
          <w:marRight w:val="0"/>
          <w:marTop w:val="106"/>
          <w:marBottom w:val="0"/>
          <w:divBdr>
            <w:top w:val="none" w:sz="0" w:space="0" w:color="auto"/>
            <w:left w:val="none" w:sz="0" w:space="0" w:color="auto"/>
            <w:bottom w:val="none" w:sz="0" w:space="0" w:color="auto"/>
            <w:right w:val="none" w:sz="0" w:space="0" w:color="auto"/>
          </w:divBdr>
        </w:div>
      </w:divsChild>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0078161">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8394883">
      <w:bodyDiv w:val="1"/>
      <w:marLeft w:val="0"/>
      <w:marRight w:val="0"/>
      <w:marTop w:val="0"/>
      <w:marBottom w:val="0"/>
      <w:divBdr>
        <w:top w:val="none" w:sz="0" w:space="0" w:color="auto"/>
        <w:left w:val="none" w:sz="0" w:space="0" w:color="auto"/>
        <w:bottom w:val="none" w:sz="0" w:space="0" w:color="auto"/>
        <w:right w:val="none" w:sz="0" w:space="0" w:color="auto"/>
      </w:divBdr>
      <w:divsChild>
        <w:div w:id="1863204600">
          <w:marLeft w:val="547"/>
          <w:marRight w:val="0"/>
          <w:marTop w:val="154"/>
          <w:marBottom w:val="0"/>
          <w:divBdr>
            <w:top w:val="none" w:sz="0" w:space="0" w:color="auto"/>
            <w:left w:val="none" w:sz="0" w:space="0" w:color="auto"/>
            <w:bottom w:val="none" w:sz="0" w:space="0" w:color="auto"/>
            <w:right w:val="none" w:sz="0" w:space="0" w:color="auto"/>
          </w:divBdr>
        </w:div>
        <w:div w:id="1691838714">
          <w:marLeft w:val="1166"/>
          <w:marRight w:val="0"/>
          <w:marTop w:val="134"/>
          <w:marBottom w:val="0"/>
          <w:divBdr>
            <w:top w:val="none" w:sz="0" w:space="0" w:color="auto"/>
            <w:left w:val="none" w:sz="0" w:space="0" w:color="auto"/>
            <w:bottom w:val="none" w:sz="0" w:space="0" w:color="auto"/>
            <w:right w:val="none" w:sz="0" w:space="0" w:color="auto"/>
          </w:divBdr>
        </w:div>
        <w:div w:id="261961513">
          <w:marLeft w:val="1166"/>
          <w:marRight w:val="0"/>
          <w:marTop w:val="134"/>
          <w:marBottom w:val="0"/>
          <w:divBdr>
            <w:top w:val="none" w:sz="0" w:space="0" w:color="auto"/>
            <w:left w:val="none" w:sz="0" w:space="0" w:color="auto"/>
            <w:bottom w:val="none" w:sz="0" w:space="0" w:color="auto"/>
            <w:right w:val="none" w:sz="0" w:space="0" w:color="auto"/>
          </w:divBdr>
        </w:div>
        <w:div w:id="298923445">
          <w:marLeft w:val="1166"/>
          <w:marRight w:val="0"/>
          <w:marTop w:val="134"/>
          <w:marBottom w:val="0"/>
          <w:divBdr>
            <w:top w:val="none" w:sz="0" w:space="0" w:color="auto"/>
            <w:left w:val="none" w:sz="0" w:space="0" w:color="auto"/>
            <w:bottom w:val="none" w:sz="0" w:space="0" w:color="auto"/>
            <w:right w:val="none" w:sz="0" w:space="0" w:color="auto"/>
          </w:divBdr>
        </w:div>
      </w:divsChild>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8903845">
      <w:bodyDiv w:val="1"/>
      <w:marLeft w:val="0"/>
      <w:marRight w:val="0"/>
      <w:marTop w:val="0"/>
      <w:marBottom w:val="0"/>
      <w:divBdr>
        <w:top w:val="none" w:sz="0" w:space="0" w:color="auto"/>
        <w:left w:val="none" w:sz="0" w:space="0" w:color="auto"/>
        <w:bottom w:val="none" w:sz="0" w:space="0" w:color="auto"/>
        <w:right w:val="none" w:sz="0" w:space="0" w:color="auto"/>
      </w:divBdr>
      <w:divsChild>
        <w:div w:id="196478412">
          <w:marLeft w:val="547"/>
          <w:marRight w:val="0"/>
          <w:marTop w:val="154"/>
          <w:marBottom w:val="0"/>
          <w:divBdr>
            <w:top w:val="none" w:sz="0" w:space="0" w:color="auto"/>
            <w:left w:val="none" w:sz="0" w:space="0" w:color="auto"/>
            <w:bottom w:val="none" w:sz="0" w:space="0" w:color="auto"/>
            <w:right w:val="none" w:sz="0" w:space="0" w:color="auto"/>
          </w:divBdr>
        </w:div>
        <w:div w:id="629214482">
          <w:marLeft w:val="1166"/>
          <w:marRight w:val="0"/>
          <w:marTop w:val="134"/>
          <w:marBottom w:val="0"/>
          <w:divBdr>
            <w:top w:val="none" w:sz="0" w:space="0" w:color="auto"/>
            <w:left w:val="none" w:sz="0" w:space="0" w:color="auto"/>
            <w:bottom w:val="none" w:sz="0" w:space="0" w:color="auto"/>
            <w:right w:val="none" w:sz="0" w:space="0" w:color="auto"/>
          </w:divBdr>
        </w:div>
        <w:div w:id="6291857">
          <w:marLeft w:val="1166"/>
          <w:marRight w:val="0"/>
          <w:marTop w:val="154"/>
          <w:marBottom w:val="0"/>
          <w:divBdr>
            <w:top w:val="none" w:sz="0" w:space="0" w:color="auto"/>
            <w:left w:val="none" w:sz="0" w:space="0" w:color="auto"/>
            <w:bottom w:val="none" w:sz="0" w:space="0" w:color="auto"/>
            <w:right w:val="none" w:sz="0" w:space="0" w:color="auto"/>
          </w:divBdr>
        </w:div>
        <w:div w:id="261452947">
          <w:marLeft w:val="547"/>
          <w:marRight w:val="0"/>
          <w:marTop w:val="154"/>
          <w:marBottom w:val="0"/>
          <w:divBdr>
            <w:top w:val="none" w:sz="0" w:space="0" w:color="auto"/>
            <w:left w:val="none" w:sz="0" w:space="0" w:color="auto"/>
            <w:bottom w:val="none" w:sz="0" w:space="0" w:color="auto"/>
            <w:right w:val="none" w:sz="0" w:space="0" w:color="auto"/>
          </w:divBdr>
        </w:div>
        <w:div w:id="472449474">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130478">
      <w:bodyDiv w:val="1"/>
      <w:marLeft w:val="0"/>
      <w:marRight w:val="0"/>
      <w:marTop w:val="0"/>
      <w:marBottom w:val="0"/>
      <w:divBdr>
        <w:top w:val="none" w:sz="0" w:space="0" w:color="auto"/>
        <w:left w:val="none" w:sz="0" w:space="0" w:color="auto"/>
        <w:bottom w:val="none" w:sz="0" w:space="0" w:color="auto"/>
        <w:right w:val="none" w:sz="0" w:space="0" w:color="auto"/>
      </w:divBdr>
      <w:divsChild>
        <w:div w:id="627199247">
          <w:marLeft w:val="547"/>
          <w:marRight w:val="0"/>
          <w:marTop w:val="154"/>
          <w:marBottom w:val="0"/>
          <w:divBdr>
            <w:top w:val="none" w:sz="0" w:space="0" w:color="auto"/>
            <w:left w:val="none" w:sz="0" w:space="0" w:color="auto"/>
            <w:bottom w:val="none" w:sz="0" w:space="0" w:color="auto"/>
            <w:right w:val="none" w:sz="0" w:space="0" w:color="auto"/>
          </w:divBdr>
        </w:div>
        <w:div w:id="769544604">
          <w:marLeft w:val="547"/>
          <w:marRight w:val="0"/>
          <w:marTop w:val="154"/>
          <w:marBottom w:val="0"/>
          <w:divBdr>
            <w:top w:val="none" w:sz="0" w:space="0" w:color="auto"/>
            <w:left w:val="none" w:sz="0" w:space="0" w:color="auto"/>
            <w:bottom w:val="none" w:sz="0" w:space="0" w:color="auto"/>
            <w:right w:val="none" w:sz="0" w:space="0" w:color="auto"/>
          </w:divBdr>
        </w:div>
        <w:div w:id="497236543">
          <w:marLeft w:val="547"/>
          <w:marRight w:val="0"/>
          <w:marTop w:val="154"/>
          <w:marBottom w:val="0"/>
          <w:divBdr>
            <w:top w:val="none" w:sz="0" w:space="0" w:color="auto"/>
            <w:left w:val="none" w:sz="0" w:space="0" w:color="auto"/>
            <w:bottom w:val="none" w:sz="0" w:space="0" w:color="auto"/>
            <w:right w:val="none" w:sz="0" w:space="0" w:color="auto"/>
          </w:divBdr>
        </w:div>
        <w:div w:id="853543852">
          <w:marLeft w:val="547"/>
          <w:marRight w:val="0"/>
          <w:marTop w:val="154"/>
          <w:marBottom w:val="0"/>
          <w:divBdr>
            <w:top w:val="none" w:sz="0" w:space="0" w:color="auto"/>
            <w:left w:val="none" w:sz="0" w:space="0" w:color="auto"/>
            <w:bottom w:val="none" w:sz="0" w:space="0" w:color="auto"/>
            <w:right w:val="none" w:sz="0" w:space="0" w:color="auto"/>
          </w:divBdr>
        </w:div>
        <w:div w:id="1418211351">
          <w:marLeft w:val="547"/>
          <w:marRight w:val="0"/>
          <w:marTop w:val="154"/>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075808610">
      <w:bodyDiv w:val="1"/>
      <w:marLeft w:val="0"/>
      <w:marRight w:val="0"/>
      <w:marTop w:val="0"/>
      <w:marBottom w:val="0"/>
      <w:divBdr>
        <w:top w:val="none" w:sz="0" w:space="0" w:color="auto"/>
        <w:left w:val="none" w:sz="0" w:space="0" w:color="auto"/>
        <w:bottom w:val="none" w:sz="0" w:space="0" w:color="auto"/>
        <w:right w:val="none" w:sz="0" w:space="0" w:color="auto"/>
      </w:divBdr>
      <w:divsChild>
        <w:div w:id="1935430393">
          <w:marLeft w:val="547"/>
          <w:marRight w:val="0"/>
          <w:marTop w:val="154"/>
          <w:marBottom w:val="0"/>
          <w:divBdr>
            <w:top w:val="none" w:sz="0" w:space="0" w:color="auto"/>
            <w:left w:val="none" w:sz="0" w:space="0" w:color="auto"/>
            <w:bottom w:val="none" w:sz="0" w:space="0" w:color="auto"/>
            <w:right w:val="none" w:sz="0" w:space="0" w:color="auto"/>
          </w:divBdr>
        </w:div>
        <w:div w:id="2065785410">
          <w:marLeft w:val="1166"/>
          <w:marRight w:val="0"/>
          <w:marTop w:val="134"/>
          <w:marBottom w:val="0"/>
          <w:divBdr>
            <w:top w:val="none" w:sz="0" w:space="0" w:color="auto"/>
            <w:left w:val="none" w:sz="0" w:space="0" w:color="auto"/>
            <w:bottom w:val="none" w:sz="0" w:space="0" w:color="auto"/>
            <w:right w:val="none" w:sz="0" w:space="0" w:color="auto"/>
          </w:divBdr>
        </w:div>
        <w:div w:id="43144128">
          <w:marLeft w:val="1166"/>
          <w:marRight w:val="0"/>
          <w:marTop w:val="134"/>
          <w:marBottom w:val="0"/>
          <w:divBdr>
            <w:top w:val="none" w:sz="0" w:space="0" w:color="auto"/>
            <w:left w:val="none" w:sz="0" w:space="0" w:color="auto"/>
            <w:bottom w:val="none" w:sz="0" w:space="0" w:color="auto"/>
            <w:right w:val="none" w:sz="0" w:space="0" w:color="auto"/>
          </w:divBdr>
        </w:div>
        <w:div w:id="933637005">
          <w:marLeft w:val="1166"/>
          <w:marRight w:val="0"/>
          <w:marTop w:val="134"/>
          <w:marBottom w:val="0"/>
          <w:divBdr>
            <w:top w:val="none" w:sz="0" w:space="0" w:color="auto"/>
            <w:left w:val="none" w:sz="0" w:space="0" w:color="auto"/>
            <w:bottom w:val="none" w:sz="0" w:space="0" w:color="auto"/>
            <w:right w:val="none" w:sz="0" w:space="0" w:color="auto"/>
          </w:divBdr>
        </w:div>
        <w:div w:id="848133959">
          <w:marLeft w:val="547"/>
          <w:marRight w:val="0"/>
          <w:marTop w:val="154"/>
          <w:marBottom w:val="0"/>
          <w:divBdr>
            <w:top w:val="none" w:sz="0" w:space="0" w:color="auto"/>
            <w:left w:val="none" w:sz="0" w:space="0" w:color="auto"/>
            <w:bottom w:val="none" w:sz="0" w:space="0" w:color="auto"/>
            <w:right w:val="none" w:sz="0" w:space="0" w:color="auto"/>
          </w:divBdr>
        </w:div>
        <w:div w:id="500631761">
          <w:marLeft w:val="1166"/>
          <w:marRight w:val="0"/>
          <w:marTop w:val="134"/>
          <w:marBottom w:val="0"/>
          <w:divBdr>
            <w:top w:val="none" w:sz="0" w:space="0" w:color="auto"/>
            <w:left w:val="none" w:sz="0" w:space="0" w:color="auto"/>
            <w:bottom w:val="none" w:sz="0" w:space="0" w:color="auto"/>
            <w:right w:val="none" w:sz="0" w:space="0" w:color="auto"/>
          </w:divBdr>
        </w:div>
        <w:div w:id="1743794075">
          <w:marLeft w:val="1800"/>
          <w:marRight w:val="0"/>
          <w:marTop w:val="115"/>
          <w:marBottom w:val="0"/>
          <w:divBdr>
            <w:top w:val="none" w:sz="0" w:space="0" w:color="auto"/>
            <w:left w:val="none" w:sz="0" w:space="0" w:color="auto"/>
            <w:bottom w:val="none" w:sz="0" w:space="0" w:color="auto"/>
            <w:right w:val="none" w:sz="0" w:space="0" w:color="auto"/>
          </w:divBdr>
        </w:div>
        <w:div w:id="918101858">
          <w:marLeft w:val="1800"/>
          <w:marRight w:val="0"/>
          <w:marTop w:val="115"/>
          <w:marBottom w:val="0"/>
          <w:divBdr>
            <w:top w:val="none" w:sz="0" w:space="0" w:color="auto"/>
            <w:left w:val="none" w:sz="0" w:space="0" w:color="auto"/>
            <w:bottom w:val="none" w:sz="0" w:space="0" w:color="auto"/>
            <w:right w:val="none" w:sz="0" w:space="0" w:color="auto"/>
          </w:divBdr>
        </w:div>
        <w:div w:id="122774597">
          <w:marLeft w:val="1166"/>
          <w:marRight w:val="0"/>
          <w:marTop w:val="134"/>
          <w:marBottom w:val="0"/>
          <w:divBdr>
            <w:top w:val="none" w:sz="0" w:space="0" w:color="auto"/>
            <w:left w:val="none" w:sz="0" w:space="0" w:color="auto"/>
            <w:bottom w:val="none" w:sz="0" w:space="0" w:color="auto"/>
            <w:right w:val="none" w:sz="0" w:space="0" w:color="auto"/>
          </w:divBdr>
        </w:div>
        <w:div w:id="1115829341">
          <w:marLeft w:val="1800"/>
          <w:marRight w:val="0"/>
          <w:marTop w:val="115"/>
          <w:marBottom w:val="0"/>
          <w:divBdr>
            <w:top w:val="none" w:sz="0" w:space="0" w:color="auto"/>
            <w:left w:val="none" w:sz="0" w:space="0" w:color="auto"/>
            <w:bottom w:val="none" w:sz="0" w:space="0" w:color="auto"/>
            <w:right w:val="none" w:sz="0" w:space="0" w:color="auto"/>
          </w:divBdr>
        </w:div>
        <w:div w:id="1899707336">
          <w:marLeft w:val="547"/>
          <w:marRight w:val="0"/>
          <w:marTop w:val="154"/>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492317">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31559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46687-6B9A-4F07-8620-3F0C01B3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1399</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8993</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2022-01-10T08:10:00Z</dcterms:created>
  <dcterms:modified xsi:type="dcterms:W3CDTF">2022-01-10T09:41:00Z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0a25ff65-b765-4bcd-9765-592c3cbeb519</vt:lpwstr>
  </property>
  <property fmtid="{D5CDD505-2E9C-101B-9397-08002B2CF9AE}" pid="3" name="CTP_TimeStamp">
    <vt:lpwstr>2019-11-06 14:53:48Z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